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3866E" w14:textId="735CC894" w:rsidR="00BC1FEB" w:rsidRDefault="00BC1FEB" w:rsidP="00BC1FEB">
      <w:pPr>
        <w:pBdr>
          <w:bottom w:val="single" w:sz="4" w:space="1" w:color="auto"/>
        </w:pBdr>
        <w:tabs>
          <w:tab w:val="right" w:pos="9214"/>
        </w:tabs>
        <w:rPr>
          <w:rFonts w:ascii="Arial" w:hAnsi="Arial" w:cs="Arial"/>
          <w:b/>
          <w:color w:val="auto"/>
        </w:rPr>
      </w:pPr>
      <w:r>
        <w:rPr>
          <w:rFonts w:ascii="Arial" w:hAnsi="Arial" w:cs="Arial"/>
          <w:b/>
        </w:rPr>
        <w:t xml:space="preserve">3GPP TSG-SA WG1 Meeting #90 </w:t>
      </w:r>
      <w:r>
        <w:rPr>
          <w:rFonts w:ascii="Arial" w:hAnsi="Arial" w:cs="Arial"/>
          <w:b/>
        </w:rPr>
        <w:tab/>
        <w:t>S1-20</w:t>
      </w:r>
      <w:r w:rsidR="00DF1838">
        <w:rPr>
          <w:rFonts w:ascii="Arial" w:hAnsi="Arial" w:cs="Arial"/>
          <w:b/>
        </w:rPr>
        <w:t>2057</w:t>
      </w:r>
    </w:p>
    <w:p w14:paraId="39B8DEB6" w14:textId="77777777" w:rsidR="00BC1FEB" w:rsidRPr="00941D64" w:rsidRDefault="00BC1FEB" w:rsidP="00BC1FEB">
      <w:pPr>
        <w:pBdr>
          <w:bottom w:val="single" w:sz="4" w:space="1" w:color="auto"/>
        </w:pBdr>
        <w:tabs>
          <w:tab w:val="right" w:pos="9214"/>
        </w:tabs>
        <w:rPr>
          <w:rFonts w:ascii="Arial" w:hAnsi="Arial" w:cs="Arial"/>
          <w:b/>
          <w:color w:val="A6A6A6" w:themeColor="background1" w:themeShade="A6"/>
        </w:rPr>
      </w:pPr>
      <w:r>
        <w:rPr>
          <w:rFonts w:ascii="Arial" w:hAnsi="Arial" w:cs="Arial"/>
          <w:b/>
        </w:rPr>
        <w:t>Electronic Meeting, 18 - 22 May 2020</w:t>
      </w:r>
      <w:r>
        <w:rPr>
          <w:rFonts w:ascii="Arial" w:hAnsi="Arial" w:cs="Arial"/>
          <w:b/>
        </w:rPr>
        <w:tab/>
      </w:r>
      <w:r w:rsidRPr="00941D64">
        <w:rPr>
          <w:rFonts w:ascii="Arial" w:hAnsi="Arial" w:cs="Arial"/>
          <w:i/>
          <w:color w:val="A6A6A6" w:themeColor="background1" w:themeShade="A6"/>
        </w:rPr>
        <w:t>(revision of S1-20xxxx)</w:t>
      </w:r>
    </w:p>
    <w:p w14:paraId="0444C12A" w14:textId="77777777" w:rsidR="00BC1FEB" w:rsidRPr="00BC1FEB" w:rsidRDefault="00BC1FEB" w:rsidP="00BC1FEB">
      <w:pPr>
        <w:rPr>
          <w:rFonts w:ascii="Arial" w:hAnsi="Arial" w:cs="Arial"/>
        </w:rPr>
      </w:pPr>
    </w:p>
    <w:p w14:paraId="5CB321F4" w14:textId="10575F00" w:rsidR="00BC1FEB" w:rsidRPr="00BC1FEB" w:rsidRDefault="00BC1FEB" w:rsidP="00BC1FEB">
      <w:pPr>
        <w:tabs>
          <w:tab w:val="left" w:pos="1701"/>
        </w:tabs>
        <w:rPr>
          <w:rFonts w:ascii="Arial" w:eastAsia="SimSun" w:hAnsi="Arial" w:cs="Arial"/>
          <w:lang w:eastAsia="en-GB"/>
        </w:rPr>
      </w:pPr>
      <w:r w:rsidRPr="00BC1FEB">
        <w:rPr>
          <w:rFonts w:ascii="Arial" w:eastAsia="SimSun" w:hAnsi="Arial" w:cs="Arial"/>
          <w:lang w:eastAsia="en-GB"/>
        </w:rPr>
        <w:t>Title:</w:t>
      </w:r>
      <w:r w:rsidRPr="00BC1FEB">
        <w:rPr>
          <w:rFonts w:ascii="Arial" w:eastAsia="SimSun" w:hAnsi="Arial" w:cs="Arial"/>
          <w:lang w:eastAsia="en-GB"/>
        </w:rPr>
        <w:tab/>
      </w:r>
      <w:r w:rsidRPr="00BC1FEB">
        <w:rPr>
          <w:rFonts w:ascii="Arial" w:hAnsi="Arial" w:cs="Arial"/>
        </w:rPr>
        <w:t>Discussion on clarification on the definition of UAS</w:t>
      </w:r>
    </w:p>
    <w:p w14:paraId="5F2A623C" w14:textId="7EEB38C4" w:rsidR="00BC1FEB" w:rsidRPr="00BC1FEB" w:rsidRDefault="00BC1FEB" w:rsidP="00BC1FEB">
      <w:pPr>
        <w:tabs>
          <w:tab w:val="left" w:pos="1701"/>
        </w:tabs>
        <w:rPr>
          <w:rFonts w:ascii="Arial" w:eastAsia="SimSun" w:hAnsi="Arial" w:cs="Arial"/>
          <w:lang w:eastAsia="en-GB"/>
        </w:rPr>
      </w:pPr>
      <w:r w:rsidRPr="00BC1FEB">
        <w:rPr>
          <w:rFonts w:ascii="Arial" w:eastAsia="SimSun" w:hAnsi="Arial" w:cs="Arial"/>
          <w:lang w:eastAsia="en-GB"/>
        </w:rPr>
        <w:t>Agenda Item:</w:t>
      </w:r>
      <w:r w:rsidRPr="00BC1FEB">
        <w:rPr>
          <w:rFonts w:ascii="Arial" w:eastAsia="SimSun" w:hAnsi="Arial" w:cs="Arial"/>
          <w:lang w:eastAsia="en-GB"/>
        </w:rPr>
        <w:tab/>
        <w:t>5.3</w:t>
      </w:r>
      <w:r>
        <w:rPr>
          <w:rFonts w:ascii="Arial" w:eastAsia="SimSun" w:hAnsi="Arial" w:cs="Arial"/>
          <w:lang w:eastAsia="en-GB"/>
        </w:rPr>
        <w:t xml:space="preserve"> -</w:t>
      </w:r>
      <w:r w:rsidRPr="00BC1FEB">
        <w:rPr>
          <w:rFonts w:ascii="Arial" w:eastAsia="SimSun" w:hAnsi="Arial" w:cs="Arial"/>
          <w:lang w:eastAsia="en-GB"/>
        </w:rPr>
        <w:t xml:space="preserve"> </w:t>
      </w:r>
      <w:r w:rsidRPr="00BC1FEB">
        <w:rPr>
          <w:rFonts w:ascii="Arial" w:hAnsi="Arial" w:cs="Arial"/>
        </w:rPr>
        <w:t>Other contributions (e.g. completed studies/work items)</w:t>
      </w:r>
    </w:p>
    <w:p w14:paraId="78077468" w14:textId="7A1E43A4" w:rsidR="00BC1FEB" w:rsidRPr="00BC1FEB" w:rsidRDefault="00BC1FEB" w:rsidP="00BC1FEB">
      <w:pPr>
        <w:tabs>
          <w:tab w:val="left" w:pos="1701"/>
        </w:tabs>
        <w:rPr>
          <w:rFonts w:ascii="Arial" w:eastAsia="SimSun" w:hAnsi="Arial" w:cs="Arial"/>
          <w:lang w:eastAsia="en-GB"/>
        </w:rPr>
      </w:pPr>
      <w:r w:rsidRPr="00BC1FEB">
        <w:rPr>
          <w:rFonts w:ascii="Arial" w:eastAsia="SimSun" w:hAnsi="Arial" w:cs="Arial"/>
          <w:lang w:eastAsia="en-GB"/>
        </w:rPr>
        <w:t>Source:</w:t>
      </w:r>
      <w:r w:rsidRPr="00BC1FEB">
        <w:rPr>
          <w:rFonts w:ascii="Arial" w:eastAsia="SimSun" w:hAnsi="Arial" w:cs="Arial"/>
          <w:lang w:eastAsia="en-GB"/>
        </w:rPr>
        <w:tab/>
        <w:t>InterDigital</w:t>
      </w:r>
      <w:r w:rsidR="00045BE3">
        <w:rPr>
          <w:rFonts w:ascii="Arial" w:eastAsia="SimSun" w:hAnsi="Arial" w:cs="Arial"/>
          <w:lang w:eastAsia="en-GB"/>
        </w:rPr>
        <w:t>, Tencent</w:t>
      </w:r>
    </w:p>
    <w:p w14:paraId="5109A71A" w14:textId="49C3604D" w:rsidR="00BC1FEB" w:rsidRPr="00BC1FEB" w:rsidRDefault="00BC1FEB" w:rsidP="00BC1FEB">
      <w:pPr>
        <w:tabs>
          <w:tab w:val="left" w:pos="1701"/>
        </w:tabs>
        <w:rPr>
          <w:rFonts w:ascii="Arial" w:eastAsia="SimSun" w:hAnsi="Arial" w:cs="Arial"/>
          <w:lang w:eastAsia="en-GB"/>
        </w:rPr>
      </w:pPr>
      <w:r w:rsidRPr="00BC1FEB">
        <w:rPr>
          <w:rFonts w:ascii="Arial" w:eastAsia="SimSun" w:hAnsi="Arial" w:cs="Arial"/>
          <w:lang w:eastAsia="en-GB"/>
        </w:rPr>
        <w:t>Contact:</w:t>
      </w:r>
      <w:r w:rsidRPr="00BC1FEB">
        <w:rPr>
          <w:rFonts w:ascii="Arial" w:eastAsia="SimSun" w:hAnsi="Arial" w:cs="Arial"/>
          <w:lang w:eastAsia="en-GB"/>
        </w:rPr>
        <w:tab/>
        <w:t>Atle Monrad</w:t>
      </w:r>
      <w:r>
        <w:rPr>
          <w:rFonts w:ascii="Arial" w:eastAsia="SimSun" w:hAnsi="Arial" w:cs="Arial"/>
          <w:lang w:eastAsia="en-GB"/>
        </w:rPr>
        <w:t xml:space="preserve"> -</w:t>
      </w:r>
      <w:r w:rsidRPr="00BC1FEB">
        <w:rPr>
          <w:rFonts w:ascii="Arial" w:eastAsia="SimSun" w:hAnsi="Arial" w:cs="Arial"/>
          <w:lang w:eastAsia="en-GB"/>
        </w:rPr>
        <w:t xml:space="preserve"> atle dot monrad at interdigital dot com</w:t>
      </w:r>
    </w:p>
    <w:p w14:paraId="7A5C6AE1" w14:textId="77777777" w:rsidR="00BC1FEB" w:rsidRDefault="00BC1FEB" w:rsidP="00BC1FEB">
      <w:pPr>
        <w:pBdr>
          <w:bottom w:val="single" w:sz="6" w:space="1" w:color="auto"/>
        </w:pBdr>
        <w:rPr>
          <w:rFonts w:eastAsia="MS Mincho"/>
        </w:rPr>
      </w:pPr>
    </w:p>
    <w:p w14:paraId="467D4328" w14:textId="1960DEB0" w:rsidR="00BC1FEB" w:rsidRPr="004112E3" w:rsidRDefault="00BC1FEB" w:rsidP="00BC1FEB">
      <w:pPr>
        <w:spacing w:after="200" w:line="276" w:lineRule="auto"/>
        <w:rPr>
          <w:rFonts w:ascii="Arial" w:eastAsia="Calibri" w:hAnsi="Arial" w:cs="Arial"/>
          <w:i/>
          <w:sz w:val="24"/>
          <w:szCs w:val="24"/>
          <w:lang w:eastAsia="en-US"/>
        </w:rPr>
      </w:pPr>
      <w:r w:rsidRPr="004112E3">
        <w:rPr>
          <w:rFonts w:ascii="Arial" w:eastAsia="Calibri" w:hAnsi="Arial" w:cs="Arial"/>
          <w:i/>
          <w:sz w:val="24"/>
          <w:szCs w:val="24"/>
          <w:lang w:eastAsia="en-US"/>
        </w:rPr>
        <w:t>Abstract</w:t>
      </w:r>
    </w:p>
    <w:p w14:paraId="0B882CD0" w14:textId="76AD11C1" w:rsidR="00E94947" w:rsidRDefault="00E94947" w:rsidP="00E94947">
      <w:bookmarkStart w:id="0" w:name="_Hlk39861755"/>
      <w:r>
        <w:t xml:space="preserve">It is currently not clear from the 3GPP documentation whether the UAS consist </w:t>
      </w:r>
      <w:r w:rsidR="00E06083">
        <w:t xml:space="preserve">of </w:t>
      </w:r>
      <w:r>
        <w:t>on one UAV-Controller and “one UAV” or “one or more UAVs”</w:t>
      </w:r>
      <w:r w:rsidR="00941D64">
        <w:t xml:space="preserve">. </w:t>
      </w:r>
      <w:r w:rsidR="00BC1FEB">
        <w:t xml:space="preserve">This has caused discussions how the UAS can be </w:t>
      </w:r>
      <w:r w:rsidR="009C2FA8">
        <w:t xml:space="preserve">modelled, </w:t>
      </w:r>
      <w:r w:rsidR="00BC1FEB">
        <w:t>de</w:t>
      </w:r>
      <w:r w:rsidR="00941D64">
        <w:t>s</w:t>
      </w:r>
      <w:r w:rsidR="00BC1FEB">
        <w:t>cribed and specified in stage 2</w:t>
      </w:r>
      <w:r w:rsidR="00556B0A">
        <w:t>, and during SA6#36-BIS-e</w:t>
      </w:r>
      <w:r w:rsidR="00386BC5">
        <w:t>,</w:t>
      </w:r>
      <w:r w:rsidR="00556B0A">
        <w:t xml:space="preserve"> SA6 sent an LS to SA1 in S6-200544 / S1-202075</w:t>
      </w:r>
      <w:r w:rsidR="00386BC5">
        <w:t xml:space="preserve"> on the subject</w:t>
      </w:r>
      <w:r w:rsidR="00556B0A">
        <w:t>.</w:t>
      </w:r>
    </w:p>
    <w:bookmarkEnd w:id="0"/>
    <w:p w14:paraId="4CE8E0F3" w14:textId="247CAA7D" w:rsidR="00386BC5" w:rsidRDefault="000B709C" w:rsidP="00E94947">
      <w:r>
        <w:t>Our a</w:t>
      </w:r>
      <w:r w:rsidR="00386BC5">
        <w:t>ssessment of the situation is as follows:</w:t>
      </w:r>
    </w:p>
    <w:p w14:paraId="1A27E582" w14:textId="5475F946" w:rsidR="00E94947" w:rsidRPr="006C5C42" w:rsidRDefault="00E94947" w:rsidP="00E94947">
      <w:r>
        <w:t>The definition of an UAS in 3GPP TS 22.125 is:</w:t>
      </w:r>
      <w:r>
        <w:br/>
      </w:r>
      <w:r>
        <w:br/>
      </w:r>
      <w:r w:rsidRPr="00D00619">
        <w:rPr>
          <w:b/>
        </w:rPr>
        <w:t xml:space="preserve">Unmanned </w:t>
      </w:r>
      <w:r>
        <w:rPr>
          <w:b/>
        </w:rPr>
        <w:t>Aerial</w:t>
      </w:r>
      <w:r w:rsidRPr="00D00619">
        <w:rPr>
          <w:b/>
        </w:rPr>
        <w:t xml:space="preserve"> System (UAS):</w:t>
      </w:r>
      <w:r w:rsidRPr="002577F1">
        <w:t xml:space="preserve"> </w:t>
      </w:r>
      <w:r>
        <w:t>C</w:t>
      </w:r>
      <w:r w:rsidRPr="002577F1">
        <w:t xml:space="preserve">omposed of Unmanned </w:t>
      </w:r>
      <w:r>
        <w:t>Aerial</w:t>
      </w:r>
      <w:r w:rsidRPr="002577F1">
        <w:t xml:space="preserve"> Vehicle (UAV) and related functionality, including command </w:t>
      </w:r>
      <w:r w:rsidRPr="006C5C42">
        <w:t>and control (C2) links between the UAV and the control station, the UAV and the network, and for remote identification. An UAS may comprise of a UAV and a UAV controller.</w:t>
      </w:r>
    </w:p>
    <w:p w14:paraId="1939F071" w14:textId="5D7498E9" w:rsidR="006C5C42" w:rsidRDefault="009C2FA8" w:rsidP="00540192">
      <w:r w:rsidRPr="006C5C42">
        <w:t xml:space="preserve">Similar definition </w:t>
      </w:r>
      <w:r w:rsidR="00386BC5">
        <w:t>is</w:t>
      </w:r>
      <w:r w:rsidRPr="006C5C42">
        <w:t xml:space="preserve"> also used in most SA1 use cases, such as those captured</w:t>
      </w:r>
      <w:r>
        <w:t xml:space="preserve"> in 3GPP TR 22.825 and 3GPP TR 22.829.</w:t>
      </w:r>
    </w:p>
    <w:p w14:paraId="31FCC872" w14:textId="768B9B58" w:rsidR="00540192" w:rsidRDefault="00E94947" w:rsidP="00540192">
      <w:r>
        <w:t>This approach, that a UAS co</w:t>
      </w:r>
      <w:r w:rsidR="00E06083">
        <w:t>n</w:t>
      </w:r>
      <w:r>
        <w:t xml:space="preserve">sist of </w:t>
      </w:r>
      <w:r w:rsidR="00E06083">
        <w:t>a</w:t>
      </w:r>
      <w:r>
        <w:t xml:space="preserve"> UAV and </w:t>
      </w:r>
      <w:r w:rsidR="006C5C42">
        <w:t>its</w:t>
      </w:r>
      <w:r w:rsidR="00E06083">
        <w:t xml:space="preserve"> UAV</w:t>
      </w:r>
      <w:r w:rsidR="009C2FA8">
        <w:t xml:space="preserve"> controller</w:t>
      </w:r>
      <w:r w:rsidR="00E06083">
        <w:t xml:space="preserve">, </w:t>
      </w:r>
      <w:r w:rsidR="00822EA8">
        <w:t>is</w:t>
      </w:r>
      <w:r w:rsidR="00E06083">
        <w:t xml:space="preserve"> </w:t>
      </w:r>
      <w:r w:rsidR="009C2FA8">
        <w:t xml:space="preserve">to our understanding </w:t>
      </w:r>
      <w:r w:rsidR="00E06083">
        <w:t>documented in most part of</w:t>
      </w:r>
      <w:r>
        <w:t xml:space="preserve"> 3GPP TS 22.125</w:t>
      </w:r>
      <w:r w:rsidR="00E06083">
        <w:t>.</w:t>
      </w:r>
    </w:p>
    <w:p w14:paraId="7778FD87" w14:textId="364E2CAE" w:rsidR="005E2AD9" w:rsidRDefault="005E2AD9" w:rsidP="004112E3">
      <w:r>
        <w:t xml:space="preserve">In a lot of governmental regulatory documents and industry literatures, we also observe that a UAS is </w:t>
      </w:r>
      <w:r w:rsidR="00C107D6">
        <w:t xml:space="preserve">invariably </w:t>
      </w:r>
      <w:r>
        <w:t>defined as a pair of UAV and its controller. A few examples are given here.</w:t>
      </w:r>
    </w:p>
    <w:p w14:paraId="12F8E9AD" w14:textId="3CC0B7DC" w:rsidR="005E2AD9" w:rsidRPr="004112E3" w:rsidRDefault="005E2AD9" w:rsidP="006C5C42">
      <w:pPr>
        <w:ind w:left="1298"/>
        <w:rPr>
          <w:rFonts w:ascii="Arial" w:hAnsi="Arial" w:cs="Arial"/>
        </w:rPr>
      </w:pPr>
      <w:r w:rsidRPr="004112E3">
        <w:rPr>
          <w:rFonts w:ascii="Arial" w:hAnsi="Arial" w:cs="Arial"/>
        </w:rPr>
        <w:t>In “</w:t>
      </w:r>
      <w:hyperlink r:id="rId10" w:history="1">
        <w:r w:rsidRPr="004112E3">
          <w:rPr>
            <w:rStyle w:val="Hyperlink"/>
            <w:rFonts w:ascii="Arial" w:hAnsi="Arial" w:cs="Arial"/>
          </w:rPr>
          <w:t>14 CFR 1.1</w:t>
        </w:r>
      </w:hyperlink>
      <w:r w:rsidRPr="004112E3">
        <w:rPr>
          <w:rFonts w:ascii="Arial" w:hAnsi="Arial" w:cs="Arial"/>
        </w:rPr>
        <w:t>” ( </w:t>
      </w:r>
      <w:hyperlink r:id="rId11" w:history="1">
        <w:r w:rsidRPr="004112E3">
          <w:rPr>
            <w:rStyle w:val="Hyperlink"/>
            <w:rFonts w:ascii="Arial" w:hAnsi="Arial" w:cs="Arial"/>
          </w:rPr>
          <w:t>https://www.govinfo.gov/content/pkg/CFR-2019-title14-vol1/xml/CFR-2019-title14-vol1-sec1-1.xml</w:t>
        </w:r>
      </w:hyperlink>
      <w:r w:rsidRPr="004112E3">
        <w:rPr>
          <w:rFonts w:ascii="Arial" w:hAnsi="Arial" w:cs="Arial"/>
        </w:rPr>
        <w:t>):</w:t>
      </w:r>
    </w:p>
    <w:p w14:paraId="6519E0D3" w14:textId="54128CB5" w:rsidR="005E2AD9" w:rsidRPr="004112E3" w:rsidRDefault="005E2AD9" w:rsidP="006C5C42">
      <w:pPr>
        <w:ind w:left="2432"/>
        <w:rPr>
          <w:rFonts w:ascii="Arial" w:hAnsi="Arial" w:cs="Arial"/>
        </w:rPr>
      </w:pPr>
      <w:r w:rsidRPr="004112E3">
        <w:rPr>
          <w:rStyle w:val="e-03"/>
          <w:rFonts w:ascii="Arial" w:hAnsi="Arial" w:cs="Arial"/>
          <w:i/>
          <w:iCs/>
        </w:rPr>
        <w:t>Small unmanned aircraft system (small UAS)</w:t>
      </w:r>
      <w:r w:rsidRPr="004112E3">
        <w:rPr>
          <w:rFonts w:ascii="Arial" w:hAnsi="Arial" w:cs="Arial"/>
        </w:rPr>
        <w:t> means a small unmanned aircraft and its associated elements (including communication links and the components that control the small unmanned aircraft) that are required for the safe and efficient operation of the small unmanned aircraft in the national airspace system.</w:t>
      </w:r>
    </w:p>
    <w:p w14:paraId="7B443178" w14:textId="666B30C6" w:rsidR="005E2AD9" w:rsidRPr="004112E3" w:rsidRDefault="00C107D6" w:rsidP="006C5C42">
      <w:pPr>
        <w:ind w:left="1298"/>
        <w:rPr>
          <w:rFonts w:ascii="Arial" w:hAnsi="Arial" w:cs="Arial"/>
        </w:rPr>
      </w:pPr>
      <w:r w:rsidRPr="004112E3">
        <w:rPr>
          <w:rFonts w:ascii="Arial" w:hAnsi="Arial" w:cs="Arial"/>
        </w:rPr>
        <w:t>FAA and DOT’s Proposed Rule for Remote Identification of Unmanned Aircraft Systems (</w:t>
      </w:r>
      <w:hyperlink r:id="rId12" w:history="1">
        <w:r w:rsidRPr="004112E3">
          <w:rPr>
            <w:rStyle w:val="Hyperlink"/>
            <w:rFonts w:ascii="Arial" w:hAnsi="Arial" w:cs="Arial"/>
          </w:rPr>
          <w:t>https://www.federalregister.gov/documents/2019/12/31/2019-28100/remote-identification-of-unmanned-aircraft-systems</w:t>
        </w:r>
      </w:hyperlink>
      <w:r w:rsidRPr="004112E3">
        <w:rPr>
          <w:rFonts w:ascii="Arial" w:hAnsi="Arial" w:cs="Arial"/>
        </w:rPr>
        <w:t>) also use the UAS definition in 14 CFR 1.1.</w:t>
      </w:r>
    </w:p>
    <w:p w14:paraId="4B2BED76" w14:textId="19B01469" w:rsidR="00C107D6" w:rsidRPr="004112E3" w:rsidRDefault="00C107D6" w:rsidP="006C5C42">
      <w:pPr>
        <w:ind w:left="1298"/>
        <w:rPr>
          <w:rFonts w:ascii="Arial" w:hAnsi="Arial" w:cs="Arial"/>
        </w:rPr>
      </w:pPr>
      <w:r w:rsidRPr="004112E3">
        <w:rPr>
          <w:rFonts w:ascii="Arial" w:hAnsi="Arial" w:cs="Arial"/>
        </w:rPr>
        <w:t xml:space="preserve">In ARC’s recommendation for UAS Identification and Tracking, </w:t>
      </w:r>
    </w:p>
    <w:p w14:paraId="58CD0097" w14:textId="7E4B2F33" w:rsidR="37E445DC" w:rsidRPr="004112E3" w:rsidRDefault="00C107D6" w:rsidP="006C5C42">
      <w:pPr>
        <w:pStyle w:val="ListParagraph"/>
        <w:spacing w:after="0"/>
        <w:ind w:left="2018"/>
        <w:jc w:val="both"/>
        <w:rPr>
          <w:rFonts w:ascii="Arial" w:hAnsi="Arial" w:cs="Arial"/>
          <w:color w:val="000000" w:themeColor="text1"/>
        </w:rPr>
      </w:pPr>
      <w:r w:rsidRPr="004112E3">
        <w:rPr>
          <w:rFonts w:ascii="Arial" w:hAnsi="Arial" w:cs="Arial"/>
          <w:i/>
          <w:iCs/>
        </w:rPr>
        <w:t xml:space="preserve">Unmanned aircraft system </w:t>
      </w:r>
      <w:r w:rsidRPr="004112E3">
        <w:rPr>
          <w:rFonts w:ascii="Arial" w:hAnsi="Arial" w:cs="Arial"/>
        </w:rPr>
        <w:t>(</w:t>
      </w:r>
      <w:r w:rsidRPr="004112E3">
        <w:rPr>
          <w:rFonts w:ascii="Arial" w:hAnsi="Arial" w:cs="Arial"/>
          <w:i/>
          <w:iCs/>
        </w:rPr>
        <w:t>UAS</w:t>
      </w:r>
      <w:r w:rsidRPr="004112E3">
        <w:rPr>
          <w:rFonts w:ascii="Arial" w:hAnsi="Arial" w:cs="Arial"/>
        </w:rPr>
        <w:t>) means an unmanned aircraft and associated elements (including communication links and the components that control the unmanned aircraft) that are required for the pilot in command to operate safely and efficiently in the national airspace system.</w:t>
      </w:r>
    </w:p>
    <w:p w14:paraId="4BC2A427" w14:textId="022A1DB7" w:rsidR="008812B1" w:rsidRDefault="008812B1" w:rsidP="008812B1">
      <w:pPr>
        <w:spacing w:after="0"/>
        <w:jc w:val="both"/>
      </w:pPr>
    </w:p>
    <w:p w14:paraId="6FDD0AC2" w14:textId="15E33334" w:rsidR="006C5C42" w:rsidRDefault="006C5C42" w:rsidP="006C5C42">
      <w:r>
        <w:t>It was however at one point added an informative annex to 3GPP TS 22.125 which has been the root of some confusion. This annex states “</w:t>
      </w:r>
      <w:r>
        <w:rPr>
          <w:noProof/>
          <w:lang w:val="en-US"/>
        </w:rPr>
        <w:t>an UAS is composed by one UAV controller and one or more UAV(s)</w:t>
      </w:r>
      <w:r>
        <w:t xml:space="preserve">”. This statement from the informative </w:t>
      </w:r>
      <w:r w:rsidR="00AF5F53">
        <w:t>A</w:t>
      </w:r>
      <w:r>
        <w:t>nnex</w:t>
      </w:r>
      <w:r w:rsidR="00AF5F53">
        <w:t> A</w:t>
      </w:r>
      <w:bookmarkStart w:id="1" w:name="_GoBack"/>
      <w:bookmarkEnd w:id="1"/>
      <w:r>
        <w:t xml:space="preserve"> has been incorporated into parts of the stage 2 TRs 23.755 in SA6 and 23.754 in SA2 as a normative requirement.</w:t>
      </w:r>
    </w:p>
    <w:p w14:paraId="63213EFC" w14:textId="2116DB21" w:rsidR="00941D64" w:rsidRDefault="00941D64" w:rsidP="00941D64">
      <w:pPr>
        <w:spacing w:after="0"/>
        <w:jc w:val="both"/>
      </w:pPr>
      <w:r>
        <w:t xml:space="preserve">The </w:t>
      </w:r>
      <w:r w:rsidR="00386BC5">
        <w:t>normative reference model</w:t>
      </w:r>
      <w:r>
        <w:t xml:space="preserve"> of UAS introduced in SA6 and SA2</w:t>
      </w:r>
      <w:r w:rsidR="00386BC5">
        <w:t xml:space="preserve"> is based in the informative Annex A in TS 22.125</w:t>
      </w:r>
      <w:r>
        <w:t>, which allows more than one UAVs</w:t>
      </w:r>
      <w:r w:rsidR="006C5C42">
        <w:t xml:space="preserve"> associated with a UAV controller</w:t>
      </w:r>
      <w:r>
        <w:t xml:space="preserve"> in a UAS</w:t>
      </w:r>
      <w:r w:rsidR="00386BC5">
        <w:t xml:space="preserve">. This is in </w:t>
      </w:r>
      <w:r>
        <w:t xml:space="preserve">conflict with the normative text in the stage 1 specification and the definition widely used by the industry or organizations outside 3GPP. The future work </w:t>
      </w:r>
      <w:r>
        <w:lastRenderedPageBreak/>
        <w:t>resulted from this definition may risk creating confusion and/or being incompatible with the USS/UTM eco-system outside 3GPP</w:t>
      </w:r>
      <w:r w:rsidR="006C5C42">
        <w:t xml:space="preserve"> if this is not corrected</w:t>
      </w:r>
      <w:r>
        <w:t>.</w:t>
      </w:r>
    </w:p>
    <w:p w14:paraId="0D7A390B" w14:textId="77777777" w:rsidR="00941D64" w:rsidRDefault="00941D64" w:rsidP="00941D64">
      <w:pPr>
        <w:spacing w:after="0"/>
        <w:jc w:val="both"/>
      </w:pPr>
    </w:p>
    <w:p w14:paraId="3E442156" w14:textId="3E869D35" w:rsidR="00B40433" w:rsidRDefault="00B40433" w:rsidP="008812B1">
      <w:pPr>
        <w:spacing w:after="0"/>
        <w:jc w:val="both"/>
      </w:pPr>
    </w:p>
    <w:p w14:paraId="22C520A1" w14:textId="5CBBC767" w:rsidR="00941D64" w:rsidRPr="004112E3" w:rsidRDefault="00941D64" w:rsidP="00941D64">
      <w:pPr>
        <w:spacing w:after="200" w:line="276" w:lineRule="auto"/>
        <w:rPr>
          <w:rFonts w:ascii="Arial" w:eastAsia="Calibri" w:hAnsi="Arial" w:cs="Arial"/>
          <w:i/>
          <w:sz w:val="24"/>
          <w:szCs w:val="24"/>
          <w:lang w:eastAsia="en-US"/>
        </w:rPr>
      </w:pPr>
      <w:r w:rsidRPr="004112E3">
        <w:rPr>
          <w:rFonts w:ascii="Arial" w:eastAsia="Calibri" w:hAnsi="Arial" w:cs="Arial"/>
          <w:i/>
          <w:sz w:val="24"/>
          <w:szCs w:val="24"/>
          <w:lang w:eastAsia="en-US"/>
        </w:rPr>
        <w:t>Proposal</w:t>
      </w:r>
    </w:p>
    <w:p w14:paraId="7EA8F0DB" w14:textId="6BEAF17B" w:rsidR="00840E01" w:rsidRDefault="00941D64" w:rsidP="00840E01">
      <w:pPr>
        <w:spacing w:after="0"/>
        <w:jc w:val="both"/>
      </w:pPr>
      <w:r>
        <w:t>W</w:t>
      </w:r>
      <w:r w:rsidR="00840E01">
        <w:t>e propose that SA1 review the informative Annex A “</w:t>
      </w:r>
      <w:r w:rsidR="00840E01" w:rsidRPr="002B1249">
        <w:t>UAS Reference Model</w:t>
      </w:r>
      <w:r w:rsidR="00840E01">
        <w:t xml:space="preserve">” and align the </w:t>
      </w:r>
      <w:r w:rsidR="00AF5F53">
        <w:t>text in the definition and in the A</w:t>
      </w:r>
      <w:r w:rsidR="00840E01">
        <w:t>nnex</w:t>
      </w:r>
      <w:r w:rsidR="00AF5F53">
        <w:t> A</w:t>
      </w:r>
      <w:r w:rsidR="00840E01">
        <w:t xml:space="preserve"> with the normative text in 3GPP TS 22.125. As a result of this, SA6 and SA2 can align the stage 2 accordingly.</w:t>
      </w:r>
    </w:p>
    <w:p w14:paraId="4DEACE67" w14:textId="43FD20D5" w:rsidR="00F0573F" w:rsidRDefault="00F0573F" w:rsidP="00840E01">
      <w:pPr>
        <w:spacing w:after="0"/>
        <w:jc w:val="both"/>
      </w:pPr>
    </w:p>
    <w:p w14:paraId="6EB907FC" w14:textId="138E5456" w:rsidR="00FD7189" w:rsidRPr="00FD7189" w:rsidRDefault="00F0573F" w:rsidP="00941D64">
      <w:pPr>
        <w:spacing w:after="0"/>
        <w:jc w:val="both"/>
      </w:pPr>
      <w:r>
        <w:t xml:space="preserve">The </w:t>
      </w:r>
      <w:r w:rsidR="00941D64">
        <w:t xml:space="preserve">proposed </w:t>
      </w:r>
      <w:r>
        <w:t>changes to T</w:t>
      </w:r>
      <w:r w:rsidR="00C90895">
        <w:t>S 22.125</w:t>
      </w:r>
      <w:r>
        <w:t xml:space="preserve"> is provided in the CR in S</w:t>
      </w:r>
      <w:r w:rsidR="00C90895">
        <w:t>1</w:t>
      </w:r>
      <w:r>
        <w:t>-20</w:t>
      </w:r>
      <w:r w:rsidR="004112E3">
        <w:t>2058</w:t>
      </w:r>
      <w:r w:rsidR="00C90895">
        <w:t xml:space="preserve">, and </w:t>
      </w:r>
      <w:r w:rsidR="00941D64">
        <w:t>a proposed reply LS to SA2 and SA6 on the topic is provided in S1-20</w:t>
      </w:r>
      <w:r w:rsidR="004112E3">
        <w:t>2059</w:t>
      </w:r>
      <w:r>
        <w:t>.</w:t>
      </w:r>
    </w:p>
    <w:sectPr w:rsidR="00FD7189" w:rsidRPr="00FD7189" w:rsidSect="00C9605F">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4EC71" w14:textId="77777777" w:rsidR="004D3198" w:rsidRDefault="004D3198">
      <w:r>
        <w:separator/>
      </w:r>
    </w:p>
    <w:p w14:paraId="70CF6651" w14:textId="77777777" w:rsidR="004D3198" w:rsidRDefault="004D3198"/>
  </w:endnote>
  <w:endnote w:type="continuationSeparator" w:id="0">
    <w:p w14:paraId="77C374A5" w14:textId="77777777" w:rsidR="004D3198" w:rsidRDefault="004D3198">
      <w:r>
        <w:continuationSeparator/>
      </w:r>
    </w:p>
    <w:p w14:paraId="205EE111" w14:textId="77777777" w:rsidR="004D3198" w:rsidRDefault="004D3198"/>
  </w:endnote>
  <w:endnote w:type="continuationNotice" w:id="1">
    <w:p w14:paraId="0DAD2A68" w14:textId="77777777" w:rsidR="004D3198" w:rsidRDefault="004D31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Calibri"/>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3787D3" w14:textId="77777777" w:rsidR="004D3198" w:rsidRDefault="004D3198">
      <w:r>
        <w:separator/>
      </w:r>
    </w:p>
    <w:p w14:paraId="13628F7C" w14:textId="77777777" w:rsidR="004D3198" w:rsidRDefault="004D3198"/>
  </w:footnote>
  <w:footnote w:type="continuationSeparator" w:id="0">
    <w:p w14:paraId="4645FF4F" w14:textId="77777777" w:rsidR="004D3198" w:rsidRDefault="004D3198">
      <w:r>
        <w:continuationSeparator/>
      </w:r>
    </w:p>
    <w:p w14:paraId="06605D82" w14:textId="77777777" w:rsidR="004D3198" w:rsidRDefault="004D3198"/>
  </w:footnote>
  <w:footnote w:type="continuationNotice" w:id="1">
    <w:p w14:paraId="45AE09AF" w14:textId="77777777" w:rsidR="004D3198" w:rsidRDefault="004D31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37331" w14:textId="77777777" w:rsidR="00440983" w:rsidRDefault="00440983"/>
  <w:p w14:paraId="3C9704DB"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548C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32B4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5409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A6C0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F4F5E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C6DC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9CDE9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FA6E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1107E5A"/>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1629CA"/>
    <w:multiLevelType w:val="hybridMultilevel"/>
    <w:tmpl w:val="B1D83654"/>
    <w:lvl w:ilvl="0" w:tplc="AB184160">
      <w:start w:val="1"/>
      <w:numFmt w:val="bullet"/>
      <w:lvlText w:val="•"/>
      <w:lvlJc w:val="left"/>
      <w:pPr>
        <w:tabs>
          <w:tab w:val="num" w:pos="720"/>
        </w:tabs>
        <w:ind w:left="720" w:hanging="360"/>
      </w:pPr>
      <w:rPr>
        <w:rFonts w:ascii="Arial" w:hAnsi="Arial" w:hint="default"/>
      </w:rPr>
    </w:lvl>
    <w:lvl w:ilvl="1" w:tplc="804C86B8" w:tentative="1">
      <w:start w:val="1"/>
      <w:numFmt w:val="bullet"/>
      <w:lvlText w:val="•"/>
      <w:lvlJc w:val="left"/>
      <w:pPr>
        <w:tabs>
          <w:tab w:val="num" w:pos="1440"/>
        </w:tabs>
        <w:ind w:left="1440" w:hanging="360"/>
      </w:pPr>
      <w:rPr>
        <w:rFonts w:ascii="Arial" w:hAnsi="Arial" w:hint="default"/>
      </w:rPr>
    </w:lvl>
    <w:lvl w:ilvl="2" w:tplc="E1BEC42A" w:tentative="1">
      <w:start w:val="1"/>
      <w:numFmt w:val="bullet"/>
      <w:lvlText w:val="•"/>
      <w:lvlJc w:val="left"/>
      <w:pPr>
        <w:tabs>
          <w:tab w:val="num" w:pos="2160"/>
        </w:tabs>
        <w:ind w:left="2160" w:hanging="360"/>
      </w:pPr>
      <w:rPr>
        <w:rFonts w:ascii="Arial" w:hAnsi="Arial" w:hint="default"/>
      </w:rPr>
    </w:lvl>
    <w:lvl w:ilvl="3" w:tplc="340AE824" w:tentative="1">
      <w:start w:val="1"/>
      <w:numFmt w:val="bullet"/>
      <w:lvlText w:val="•"/>
      <w:lvlJc w:val="left"/>
      <w:pPr>
        <w:tabs>
          <w:tab w:val="num" w:pos="2880"/>
        </w:tabs>
        <w:ind w:left="2880" w:hanging="360"/>
      </w:pPr>
      <w:rPr>
        <w:rFonts w:ascii="Arial" w:hAnsi="Arial" w:hint="default"/>
      </w:rPr>
    </w:lvl>
    <w:lvl w:ilvl="4" w:tplc="6FF2185E" w:tentative="1">
      <w:start w:val="1"/>
      <w:numFmt w:val="bullet"/>
      <w:lvlText w:val="•"/>
      <w:lvlJc w:val="left"/>
      <w:pPr>
        <w:tabs>
          <w:tab w:val="num" w:pos="3600"/>
        </w:tabs>
        <w:ind w:left="3600" w:hanging="360"/>
      </w:pPr>
      <w:rPr>
        <w:rFonts w:ascii="Arial" w:hAnsi="Arial" w:hint="default"/>
      </w:rPr>
    </w:lvl>
    <w:lvl w:ilvl="5" w:tplc="38C2C39E" w:tentative="1">
      <w:start w:val="1"/>
      <w:numFmt w:val="bullet"/>
      <w:lvlText w:val="•"/>
      <w:lvlJc w:val="left"/>
      <w:pPr>
        <w:tabs>
          <w:tab w:val="num" w:pos="4320"/>
        </w:tabs>
        <w:ind w:left="4320" w:hanging="360"/>
      </w:pPr>
      <w:rPr>
        <w:rFonts w:ascii="Arial" w:hAnsi="Arial" w:hint="default"/>
      </w:rPr>
    </w:lvl>
    <w:lvl w:ilvl="6" w:tplc="1D162294" w:tentative="1">
      <w:start w:val="1"/>
      <w:numFmt w:val="bullet"/>
      <w:lvlText w:val="•"/>
      <w:lvlJc w:val="left"/>
      <w:pPr>
        <w:tabs>
          <w:tab w:val="num" w:pos="5040"/>
        </w:tabs>
        <w:ind w:left="5040" w:hanging="360"/>
      </w:pPr>
      <w:rPr>
        <w:rFonts w:ascii="Arial" w:hAnsi="Arial" w:hint="default"/>
      </w:rPr>
    </w:lvl>
    <w:lvl w:ilvl="7" w:tplc="DA9AE57C" w:tentative="1">
      <w:start w:val="1"/>
      <w:numFmt w:val="bullet"/>
      <w:lvlText w:val="•"/>
      <w:lvlJc w:val="left"/>
      <w:pPr>
        <w:tabs>
          <w:tab w:val="num" w:pos="5760"/>
        </w:tabs>
        <w:ind w:left="5760" w:hanging="360"/>
      </w:pPr>
      <w:rPr>
        <w:rFonts w:ascii="Arial" w:hAnsi="Arial" w:hint="default"/>
      </w:rPr>
    </w:lvl>
    <w:lvl w:ilvl="8" w:tplc="67F217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ADD4692"/>
    <w:multiLevelType w:val="hybridMultilevel"/>
    <w:tmpl w:val="007036A0"/>
    <w:lvl w:ilvl="0" w:tplc="040C0001">
      <w:start w:val="1"/>
      <w:numFmt w:val="bullet"/>
      <w:lvlText w:val=""/>
      <w:lvlJc w:val="left"/>
      <w:pPr>
        <w:ind w:left="1290" w:hanging="360"/>
      </w:pPr>
      <w:rPr>
        <w:rFonts w:ascii="Symbol" w:hAnsi="Symbol"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0686F2C"/>
    <w:multiLevelType w:val="hybridMultilevel"/>
    <w:tmpl w:val="5CA23546"/>
    <w:lvl w:ilvl="0" w:tplc="45AEAA06">
      <w:start w:val="1"/>
      <w:numFmt w:val="bullet"/>
      <w:lvlText w:val="•"/>
      <w:lvlJc w:val="left"/>
      <w:pPr>
        <w:tabs>
          <w:tab w:val="num" w:pos="720"/>
        </w:tabs>
        <w:ind w:left="720" w:hanging="360"/>
      </w:pPr>
      <w:rPr>
        <w:rFonts w:ascii="Arial" w:hAnsi="Arial" w:hint="default"/>
      </w:rPr>
    </w:lvl>
    <w:lvl w:ilvl="1" w:tplc="2D6611E8" w:tentative="1">
      <w:start w:val="1"/>
      <w:numFmt w:val="bullet"/>
      <w:lvlText w:val="•"/>
      <w:lvlJc w:val="left"/>
      <w:pPr>
        <w:tabs>
          <w:tab w:val="num" w:pos="1440"/>
        </w:tabs>
        <w:ind w:left="1440" w:hanging="360"/>
      </w:pPr>
      <w:rPr>
        <w:rFonts w:ascii="Arial" w:hAnsi="Arial" w:hint="default"/>
      </w:rPr>
    </w:lvl>
    <w:lvl w:ilvl="2" w:tplc="76B6BBB6" w:tentative="1">
      <w:start w:val="1"/>
      <w:numFmt w:val="bullet"/>
      <w:lvlText w:val="•"/>
      <w:lvlJc w:val="left"/>
      <w:pPr>
        <w:tabs>
          <w:tab w:val="num" w:pos="2160"/>
        </w:tabs>
        <w:ind w:left="2160" w:hanging="360"/>
      </w:pPr>
      <w:rPr>
        <w:rFonts w:ascii="Arial" w:hAnsi="Arial" w:hint="default"/>
      </w:rPr>
    </w:lvl>
    <w:lvl w:ilvl="3" w:tplc="CE0AFA86" w:tentative="1">
      <w:start w:val="1"/>
      <w:numFmt w:val="bullet"/>
      <w:lvlText w:val="•"/>
      <w:lvlJc w:val="left"/>
      <w:pPr>
        <w:tabs>
          <w:tab w:val="num" w:pos="2880"/>
        </w:tabs>
        <w:ind w:left="2880" w:hanging="360"/>
      </w:pPr>
      <w:rPr>
        <w:rFonts w:ascii="Arial" w:hAnsi="Arial" w:hint="default"/>
      </w:rPr>
    </w:lvl>
    <w:lvl w:ilvl="4" w:tplc="86B4482A" w:tentative="1">
      <w:start w:val="1"/>
      <w:numFmt w:val="bullet"/>
      <w:lvlText w:val="•"/>
      <w:lvlJc w:val="left"/>
      <w:pPr>
        <w:tabs>
          <w:tab w:val="num" w:pos="3600"/>
        </w:tabs>
        <w:ind w:left="3600" w:hanging="360"/>
      </w:pPr>
      <w:rPr>
        <w:rFonts w:ascii="Arial" w:hAnsi="Arial" w:hint="default"/>
      </w:rPr>
    </w:lvl>
    <w:lvl w:ilvl="5" w:tplc="BFEEAC46" w:tentative="1">
      <w:start w:val="1"/>
      <w:numFmt w:val="bullet"/>
      <w:lvlText w:val="•"/>
      <w:lvlJc w:val="left"/>
      <w:pPr>
        <w:tabs>
          <w:tab w:val="num" w:pos="4320"/>
        </w:tabs>
        <w:ind w:left="4320" w:hanging="360"/>
      </w:pPr>
      <w:rPr>
        <w:rFonts w:ascii="Arial" w:hAnsi="Arial" w:hint="default"/>
      </w:rPr>
    </w:lvl>
    <w:lvl w:ilvl="6" w:tplc="A134E0FC" w:tentative="1">
      <w:start w:val="1"/>
      <w:numFmt w:val="bullet"/>
      <w:lvlText w:val="•"/>
      <w:lvlJc w:val="left"/>
      <w:pPr>
        <w:tabs>
          <w:tab w:val="num" w:pos="5040"/>
        </w:tabs>
        <w:ind w:left="5040" w:hanging="360"/>
      </w:pPr>
      <w:rPr>
        <w:rFonts w:ascii="Arial" w:hAnsi="Arial" w:hint="default"/>
      </w:rPr>
    </w:lvl>
    <w:lvl w:ilvl="7" w:tplc="CEF2BA74" w:tentative="1">
      <w:start w:val="1"/>
      <w:numFmt w:val="bullet"/>
      <w:lvlText w:val="•"/>
      <w:lvlJc w:val="left"/>
      <w:pPr>
        <w:tabs>
          <w:tab w:val="num" w:pos="5760"/>
        </w:tabs>
        <w:ind w:left="5760" w:hanging="360"/>
      </w:pPr>
      <w:rPr>
        <w:rFonts w:ascii="Arial" w:hAnsi="Arial" w:hint="default"/>
      </w:rPr>
    </w:lvl>
    <w:lvl w:ilvl="8" w:tplc="8A28C95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2855E9D"/>
    <w:multiLevelType w:val="hybridMultilevel"/>
    <w:tmpl w:val="DDBC0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DAD5701"/>
    <w:multiLevelType w:val="hybridMultilevel"/>
    <w:tmpl w:val="F32A4C04"/>
    <w:lvl w:ilvl="0" w:tplc="A68E1D38">
      <w:start w:val="1"/>
      <w:numFmt w:val="bullet"/>
      <w:lvlText w:val="•"/>
      <w:lvlJc w:val="left"/>
      <w:pPr>
        <w:tabs>
          <w:tab w:val="num" w:pos="720"/>
        </w:tabs>
        <w:ind w:left="720" w:hanging="360"/>
      </w:pPr>
      <w:rPr>
        <w:rFonts w:ascii="Arial" w:hAnsi="Arial" w:hint="default"/>
      </w:rPr>
    </w:lvl>
    <w:lvl w:ilvl="1" w:tplc="61BE4074">
      <w:start w:val="142"/>
      <w:numFmt w:val="bullet"/>
      <w:lvlText w:val="•"/>
      <w:lvlJc w:val="left"/>
      <w:pPr>
        <w:tabs>
          <w:tab w:val="num" w:pos="1440"/>
        </w:tabs>
        <w:ind w:left="1440" w:hanging="360"/>
      </w:pPr>
      <w:rPr>
        <w:rFonts w:ascii="Arial" w:hAnsi="Arial" w:hint="default"/>
      </w:rPr>
    </w:lvl>
    <w:lvl w:ilvl="2" w:tplc="2EDE4F1C" w:tentative="1">
      <w:start w:val="1"/>
      <w:numFmt w:val="bullet"/>
      <w:lvlText w:val="•"/>
      <w:lvlJc w:val="left"/>
      <w:pPr>
        <w:tabs>
          <w:tab w:val="num" w:pos="2160"/>
        </w:tabs>
        <w:ind w:left="2160" w:hanging="360"/>
      </w:pPr>
      <w:rPr>
        <w:rFonts w:ascii="Arial" w:hAnsi="Arial" w:hint="default"/>
      </w:rPr>
    </w:lvl>
    <w:lvl w:ilvl="3" w:tplc="35A68B50" w:tentative="1">
      <w:start w:val="1"/>
      <w:numFmt w:val="bullet"/>
      <w:lvlText w:val="•"/>
      <w:lvlJc w:val="left"/>
      <w:pPr>
        <w:tabs>
          <w:tab w:val="num" w:pos="2880"/>
        </w:tabs>
        <w:ind w:left="2880" w:hanging="360"/>
      </w:pPr>
      <w:rPr>
        <w:rFonts w:ascii="Arial" w:hAnsi="Arial" w:hint="default"/>
      </w:rPr>
    </w:lvl>
    <w:lvl w:ilvl="4" w:tplc="2416A288" w:tentative="1">
      <w:start w:val="1"/>
      <w:numFmt w:val="bullet"/>
      <w:lvlText w:val="•"/>
      <w:lvlJc w:val="left"/>
      <w:pPr>
        <w:tabs>
          <w:tab w:val="num" w:pos="3600"/>
        </w:tabs>
        <w:ind w:left="3600" w:hanging="360"/>
      </w:pPr>
      <w:rPr>
        <w:rFonts w:ascii="Arial" w:hAnsi="Arial" w:hint="default"/>
      </w:rPr>
    </w:lvl>
    <w:lvl w:ilvl="5" w:tplc="EDBA9AC0" w:tentative="1">
      <w:start w:val="1"/>
      <w:numFmt w:val="bullet"/>
      <w:lvlText w:val="•"/>
      <w:lvlJc w:val="left"/>
      <w:pPr>
        <w:tabs>
          <w:tab w:val="num" w:pos="4320"/>
        </w:tabs>
        <w:ind w:left="4320" w:hanging="360"/>
      </w:pPr>
      <w:rPr>
        <w:rFonts w:ascii="Arial" w:hAnsi="Arial" w:hint="default"/>
      </w:rPr>
    </w:lvl>
    <w:lvl w:ilvl="6" w:tplc="55E0F396" w:tentative="1">
      <w:start w:val="1"/>
      <w:numFmt w:val="bullet"/>
      <w:lvlText w:val="•"/>
      <w:lvlJc w:val="left"/>
      <w:pPr>
        <w:tabs>
          <w:tab w:val="num" w:pos="5040"/>
        </w:tabs>
        <w:ind w:left="5040" w:hanging="360"/>
      </w:pPr>
      <w:rPr>
        <w:rFonts w:ascii="Arial" w:hAnsi="Arial" w:hint="default"/>
      </w:rPr>
    </w:lvl>
    <w:lvl w:ilvl="7" w:tplc="5AFAC15C" w:tentative="1">
      <w:start w:val="1"/>
      <w:numFmt w:val="bullet"/>
      <w:lvlText w:val="•"/>
      <w:lvlJc w:val="left"/>
      <w:pPr>
        <w:tabs>
          <w:tab w:val="num" w:pos="5760"/>
        </w:tabs>
        <w:ind w:left="5760" w:hanging="360"/>
      </w:pPr>
      <w:rPr>
        <w:rFonts w:ascii="Arial" w:hAnsi="Arial" w:hint="default"/>
      </w:rPr>
    </w:lvl>
    <w:lvl w:ilvl="8" w:tplc="57001E4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3FF97081"/>
    <w:multiLevelType w:val="hybridMultilevel"/>
    <w:tmpl w:val="CBB2285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CA9354D"/>
    <w:multiLevelType w:val="hybridMultilevel"/>
    <w:tmpl w:val="0F602EC6"/>
    <w:lvl w:ilvl="0" w:tplc="FFFFFFF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3651E82"/>
    <w:multiLevelType w:val="hybridMultilevel"/>
    <w:tmpl w:val="501A6EA6"/>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2E4181C"/>
    <w:multiLevelType w:val="hybridMultilevel"/>
    <w:tmpl w:val="3D92541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763C74"/>
    <w:multiLevelType w:val="hybridMultilevel"/>
    <w:tmpl w:val="D67AB736"/>
    <w:lvl w:ilvl="0" w:tplc="080CF1BC">
      <w:start w:val="1"/>
      <w:numFmt w:val="bullet"/>
      <w:lvlText w:val="•"/>
      <w:lvlJc w:val="left"/>
      <w:pPr>
        <w:tabs>
          <w:tab w:val="num" w:pos="720"/>
        </w:tabs>
        <w:ind w:left="720" w:hanging="360"/>
      </w:pPr>
      <w:rPr>
        <w:rFonts w:ascii="Arial" w:hAnsi="Arial" w:hint="default"/>
      </w:rPr>
    </w:lvl>
    <w:lvl w:ilvl="1" w:tplc="3E803BAC" w:tentative="1">
      <w:start w:val="1"/>
      <w:numFmt w:val="bullet"/>
      <w:lvlText w:val="•"/>
      <w:lvlJc w:val="left"/>
      <w:pPr>
        <w:tabs>
          <w:tab w:val="num" w:pos="1440"/>
        </w:tabs>
        <w:ind w:left="1440" w:hanging="360"/>
      </w:pPr>
      <w:rPr>
        <w:rFonts w:ascii="Arial" w:hAnsi="Arial" w:hint="default"/>
      </w:rPr>
    </w:lvl>
    <w:lvl w:ilvl="2" w:tplc="856C0CE4" w:tentative="1">
      <w:start w:val="1"/>
      <w:numFmt w:val="bullet"/>
      <w:lvlText w:val="•"/>
      <w:lvlJc w:val="left"/>
      <w:pPr>
        <w:tabs>
          <w:tab w:val="num" w:pos="2160"/>
        </w:tabs>
        <w:ind w:left="2160" w:hanging="360"/>
      </w:pPr>
      <w:rPr>
        <w:rFonts w:ascii="Arial" w:hAnsi="Arial" w:hint="default"/>
      </w:rPr>
    </w:lvl>
    <w:lvl w:ilvl="3" w:tplc="CA4A22D6" w:tentative="1">
      <w:start w:val="1"/>
      <w:numFmt w:val="bullet"/>
      <w:lvlText w:val="•"/>
      <w:lvlJc w:val="left"/>
      <w:pPr>
        <w:tabs>
          <w:tab w:val="num" w:pos="2880"/>
        </w:tabs>
        <w:ind w:left="2880" w:hanging="360"/>
      </w:pPr>
      <w:rPr>
        <w:rFonts w:ascii="Arial" w:hAnsi="Arial" w:hint="default"/>
      </w:rPr>
    </w:lvl>
    <w:lvl w:ilvl="4" w:tplc="D5FCA01A" w:tentative="1">
      <w:start w:val="1"/>
      <w:numFmt w:val="bullet"/>
      <w:lvlText w:val="•"/>
      <w:lvlJc w:val="left"/>
      <w:pPr>
        <w:tabs>
          <w:tab w:val="num" w:pos="3600"/>
        </w:tabs>
        <w:ind w:left="3600" w:hanging="360"/>
      </w:pPr>
      <w:rPr>
        <w:rFonts w:ascii="Arial" w:hAnsi="Arial" w:hint="default"/>
      </w:rPr>
    </w:lvl>
    <w:lvl w:ilvl="5" w:tplc="6C16DE86" w:tentative="1">
      <w:start w:val="1"/>
      <w:numFmt w:val="bullet"/>
      <w:lvlText w:val="•"/>
      <w:lvlJc w:val="left"/>
      <w:pPr>
        <w:tabs>
          <w:tab w:val="num" w:pos="4320"/>
        </w:tabs>
        <w:ind w:left="4320" w:hanging="360"/>
      </w:pPr>
      <w:rPr>
        <w:rFonts w:ascii="Arial" w:hAnsi="Arial" w:hint="default"/>
      </w:rPr>
    </w:lvl>
    <w:lvl w:ilvl="6" w:tplc="78E697AE" w:tentative="1">
      <w:start w:val="1"/>
      <w:numFmt w:val="bullet"/>
      <w:lvlText w:val="•"/>
      <w:lvlJc w:val="left"/>
      <w:pPr>
        <w:tabs>
          <w:tab w:val="num" w:pos="5040"/>
        </w:tabs>
        <w:ind w:left="5040" w:hanging="360"/>
      </w:pPr>
      <w:rPr>
        <w:rFonts w:ascii="Arial" w:hAnsi="Arial" w:hint="default"/>
      </w:rPr>
    </w:lvl>
    <w:lvl w:ilvl="7" w:tplc="71241454" w:tentative="1">
      <w:start w:val="1"/>
      <w:numFmt w:val="bullet"/>
      <w:lvlText w:val="•"/>
      <w:lvlJc w:val="left"/>
      <w:pPr>
        <w:tabs>
          <w:tab w:val="num" w:pos="5760"/>
        </w:tabs>
        <w:ind w:left="5760" w:hanging="360"/>
      </w:pPr>
      <w:rPr>
        <w:rFonts w:ascii="Arial" w:hAnsi="Arial" w:hint="default"/>
      </w:rPr>
    </w:lvl>
    <w:lvl w:ilvl="8" w:tplc="19985BC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F0670A"/>
    <w:multiLevelType w:val="hybridMultilevel"/>
    <w:tmpl w:val="944A7B7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33092A"/>
    <w:multiLevelType w:val="hybridMultilevel"/>
    <w:tmpl w:val="68C6FA3A"/>
    <w:lvl w:ilvl="0" w:tplc="FFFFFFFF">
      <w:start w:val="1"/>
      <w:numFmt w:val="decimal"/>
      <w:lvlText w:val="%1."/>
      <w:lvlJc w:val="left"/>
      <w:pPr>
        <w:ind w:left="930" w:hanging="360"/>
      </w:pPr>
    </w:lvl>
    <w:lvl w:ilvl="1" w:tplc="040C0019" w:tentative="1">
      <w:start w:val="1"/>
      <w:numFmt w:val="lowerLetter"/>
      <w:lvlText w:val="%2."/>
      <w:lvlJc w:val="left"/>
      <w:pPr>
        <w:ind w:left="1725" w:hanging="360"/>
      </w:pPr>
    </w:lvl>
    <w:lvl w:ilvl="2" w:tplc="040C001B" w:tentative="1">
      <w:start w:val="1"/>
      <w:numFmt w:val="lowerRoman"/>
      <w:lvlText w:val="%3."/>
      <w:lvlJc w:val="right"/>
      <w:pPr>
        <w:ind w:left="2445" w:hanging="180"/>
      </w:pPr>
    </w:lvl>
    <w:lvl w:ilvl="3" w:tplc="040C000F" w:tentative="1">
      <w:start w:val="1"/>
      <w:numFmt w:val="decimal"/>
      <w:lvlText w:val="%4."/>
      <w:lvlJc w:val="left"/>
      <w:pPr>
        <w:ind w:left="3165" w:hanging="360"/>
      </w:pPr>
    </w:lvl>
    <w:lvl w:ilvl="4" w:tplc="040C0019" w:tentative="1">
      <w:start w:val="1"/>
      <w:numFmt w:val="lowerLetter"/>
      <w:lvlText w:val="%5."/>
      <w:lvlJc w:val="left"/>
      <w:pPr>
        <w:ind w:left="3885" w:hanging="360"/>
      </w:pPr>
    </w:lvl>
    <w:lvl w:ilvl="5" w:tplc="040C001B" w:tentative="1">
      <w:start w:val="1"/>
      <w:numFmt w:val="lowerRoman"/>
      <w:lvlText w:val="%6."/>
      <w:lvlJc w:val="right"/>
      <w:pPr>
        <w:ind w:left="4605" w:hanging="180"/>
      </w:pPr>
    </w:lvl>
    <w:lvl w:ilvl="6" w:tplc="040C000F" w:tentative="1">
      <w:start w:val="1"/>
      <w:numFmt w:val="decimal"/>
      <w:lvlText w:val="%7."/>
      <w:lvlJc w:val="left"/>
      <w:pPr>
        <w:ind w:left="5325" w:hanging="360"/>
      </w:pPr>
    </w:lvl>
    <w:lvl w:ilvl="7" w:tplc="040C0019" w:tentative="1">
      <w:start w:val="1"/>
      <w:numFmt w:val="lowerLetter"/>
      <w:lvlText w:val="%8."/>
      <w:lvlJc w:val="left"/>
      <w:pPr>
        <w:ind w:left="6045" w:hanging="360"/>
      </w:pPr>
    </w:lvl>
    <w:lvl w:ilvl="8" w:tplc="040C001B" w:tentative="1">
      <w:start w:val="1"/>
      <w:numFmt w:val="lowerRoman"/>
      <w:lvlText w:val="%9."/>
      <w:lvlJc w:val="right"/>
      <w:pPr>
        <w:ind w:left="6765"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num>
  <w:num w:numId="2">
    <w:abstractNumId w:val="24"/>
  </w:num>
  <w:num w:numId="3">
    <w:abstractNumId w:val="22"/>
  </w:num>
  <w:num w:numId="4">
    <w:abstractNumId w:val="12"/>
  </w:num>
  <w:num w:numId="5">
    <w:abstractNumId w:val="32"/>
  </w:num>
  <w:num w:numId="6">
    <w:abstractNumId w:val="17"/>
  </w:num>
  <w:num w:numId="7">
    <w:abstractNumId w:val="15"/>
  </w:num>
  <w:num w:numId="8">
    <w:abstractNumId w:val="27"/>
  </w:num>
  <w:num w:numId="9">
    <w:abstractNumId w:val="26"/>
  </w:num>
  <w:num w:numId="10">
    <w:abstractNumId w:val="19"/>
  </w:num>
  <w:num w:numId="11">
    <w:abstractNumId w:val="13"/>
  </w:num>
  <w:num w:numId="12">
    <w:abstractNumId w:val="37"/>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8"/>
  </w:num>
  <w:num w:numId="26">
    <w:abstractNumId w:val="14"/>
  </w:num>
  <w:num w:numId="27">
    <w:abstractNumId w:val="23"/>
  </w:num>
  <w:num w:numId="28">
    <w:abstractNumId w:val="18"/>
  </w:num>
  <w:num w:numId="29">
    <w:abstractNumId w:val="34"/>
  </w:num>
  <w:num w:numId="30">
    <w:abstractNumId w:val="21"/>
  </w:num>
  <w:num w:numId="31">
    <w:abstractNumId w:val="36"/>
  </w:num>
  <w:num w:numId="32">
    <w:abstractNumId w:val="16"/>
  </w:num>
  <w:num w:numId="33">
    <w:abstractNumId w:val="29"/>
  </w:num>
  <w:num w:numId="34">
    <w:abstractNumId w:val="25"/>
  </w:num>
  <w:num w:numId="35">
    <w:abstractNumId w:val="33"/>
  </w:num>
  <w:num w:numId="36">
    <w:abstractNumId w:val="11"/>
  </w:num>
  <w:num w:numId="37">
    <w:abstractNumId w:val="31"/>
  </w:num>
  <w:num w:numId="38">
    <w:abstractNumId w:val="35"/>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14D82"/>
    <w:rsid w:val="00015055"/>
    <w:rsid w:val="000222BA"/>
    <w:rsid w:val="000346DC"/>
    <w:rsid w:val="00037C09"/>
    <w:rsid w:val="00040D20"/>
    <w:rsid w:val="00045BE3"/>
    <w:rsid w:val="00046DF7"/>
    <w:rsid w:val="00060E3B"/>
    <w:rsid w:val="00071300"/>
    <w:rsid w:val="00077D47"/>
    <w:rsid w:val="000804D8"/>
    <w:rsid w:val="0008134A"/>
    <w:rsid w:val="0008172B"/>
    <w:rsid w:val="000850FC"/>
    <w:rsid w:val="00085234"/>
    <w:rsid w:val="00086AC3"/>
    <w:rsid w:val="0008728C"/>
    <w:rsid w:val="00095B25"/>
    <w:rsid w:val="000A0087"/>
    <w:rsid w:val="000A4C18"/>
    <w:rsid w:val="000A5B11"/>
    <w:rsid w:val="000B25B8"/>
    <w:rsid w:val="000B5B59"/>
    <w:rsid w:val="000B709C"/>
    <w:rsid w:val="000C1CEC"/>
    <w:rsid w:val="000C37E5"/>
    <w:rsid w:val="000C644F"/>
    <w:rsid w:val="000D2676"/>
    <w:rsid w:val="000E0618"/>
    <w:rsid w:val="000E3C4B"/>
    <w:rsid w:val="000F3472"/>
    <w:rsid w:val="00100908"/>
    <w:rsid w:val="0011037B"/>
    <w:rsid w:val="00114A94"/>
    <w:rsid w:val="00114F0D"/>
    <w:rsid w:val="001172A3"/>
    <w:rsid w:val="00117869"/>
    <w:rsid w:val="00124A0B"/>
    <w:rsid w:val="001254F4"/>
    <w:rsid w:val="0014420E"/>
    <w:rsid w:val="00151070"/>
    <w:rsid w:val="00151D17"/>
    <w:rsid w:val="0015223F"/>
    <w:rsid w:val="001539EF"/>
    <w:rsid w:val="00154EBC"/>
    <w:rsid w:val="00155AFB"/>
    <w:rsid w:val="001565BE"/>
    <w:rsid w:val="00157421"/>
    <w:rsid w:val="00165695"/>
    <w:rsid w:val="00172E9E"/>
    <w:rsid w:val="00175E22"/>
    <w:rsid w:val="001763BC"/>
    <w:rsid w:val="00185F79"/>
    <w:rsid w:val="0018638B"/>
    <w:rsid w:val="001A73D4"/>
    <w:rsid w:val="001B07DD"/>
    <w:rsid w:val="001B1F23"/>
    <w:rsid w:val="001B7A21"/>
    <w:rsid w:val="001C4B4A"/>
    <w:rsid w:val="001C732D"/>
    <w:rsid w:val="001D0B88"/>
    <w:rsid w:val="001D3586"/>
    <w:rsid w:val="001D4606"/>
    <w:rsid w:val="001D65F6"/>
    <w:rsid w:val="001E5C59"/>
    <w:rsid w:val="001F01A1"/>
    <w:rsid w:val="001F6635"/>
    <w:rsid w:val="00201E87"/>
    <w:rsid w:val="00202A39"/>
    <w:rsid w:val="00202D6F"/>
    <w:rsid w:val="00214A9D"/>
    <w:rsid w:val="00215C10"/>
    <w:rsid w:val="00216BE9"/>
    <w:rsid w:val="00217DD7"/>
    <w:rsid w:val="002211DC"/>
    <w:rsid w:val="00222167"/>
    <w:rsid w:val="00222323"/>
    <w:rsid w:val="002263AB"/>
    <w:rsid w:val="002265D6"/>
    <w:rsid w:val="0022676A"/>
    <w:rsid w:val="00237E61"/>
    <w:rsid w:val="002530CE"/>
    <w:rsid w:val="00254ED6"/>
    <w:rsid w:val="00265A32"/>
    <w:rsid w:val="00271EC1"/>
    <w:rsid w:val="00275554"/>
    <w:rsid w:val="00282347"/>
    <w:rsid w:val="0028563F"/>
    <w:rsid w:val="00286561"/>
    <w:rsid w:val="00287EF5"/>
    <w:rsid w:val="002956AE"/>
    <w:rsid w:val="0029591F"/>
    <w:rsid w:val="002A2F40"/>
    <w:rsid w:val="002A40E9"/>
    <w:rsid w:val="002A4248"/>
    <w:rsid w:val="002A5345"/>
    <w:rsid w:val="002C2A30"/>
    <w:rsid w:val="002C389C"/>
    <w:rsid w:val="002C6B59"/>
    <w:rsid w:val="002D0297"/>
    <w:rsid w:val="002D2D40"/>
    <w:rsid w:val="002D558A"/>
    <w:rsid w:val="002E5F8F"/>
    <w:rsid w:val="002E6283"/>
    <w:rsid w:val="002E7378"/>
    <w:rsid w:val="002E7C6F"/>
    <w:rsid w:val="002F06B9"/>
    <w:rsid w:val="002F1C59"/>
    <w:rsid w:val="002F1E14"/>
    <w:rsid w:val="002F5262"/>
    <w:rsid w:val="00300937"/>
    <w:rsid w:val="00311839"/>
    <w:rsid w:val="00316397"/>
    <w:rsid w:val="00316558"/>
    <w:rsid w:val="003209A4"/>
    <w:rsid w:val="003213E4"/>
    <w:rsid w:val="003251F7"/>
    <w:rsid w:val="00332F8B"/>
    <w:rsid w:val="00343363"/>
    <w:rsid w:val="003447BE"/>
    <w:rsid w:val="003465B0"/>
    <w:rsid w:val="00346CA2"/>
    <w:rsid w:val="003521FA"/>
    <w:rsid w:val="00355047"/>
    <w:rsid w:val="003553E9"/>
    <w:rsid w:val="003658EE"/>
    <w:rsid w:val="00374558"/>
    <w:rsid w:val="00386BC5"/>
    <w:rsid w:val="00386FA5"/>
    <w:rsid w:val="00392B20"/>
    <w:rsid w:val="00393D0A"/>
    <w:rsid w:val="0039785A"/>
    <w:rsid w:val="003A08F6"/>
    <w:rsid w:val="003A0E4B"/>
    <w:rsid w:val="003A30F4"/>
    <w:rsid w:val="003A6028"/>
    <w:rsid w:val="003A76D4"/>
    <w:rsid w:val="003B5D0B"/>
    <w:rsid w:val="003C6E52"/>
    <w:rsid w:val="003D14AD"/>
    <w:rsid w:val="003D2355"/>
    <w:rsid w:val="003D3DDA"/>
    <w:rsid w:val="003D6A24"/>
    <w:rsid w:val="003E369D"/>
    <w:rsid w:val="003E58DF"/>
    <w:rsid w:val="003F1168"/>
    <w:rsid w:val="003F12D4"/>
    <w:rsid w:val="003F6319"/>
    <w:rsid w:val="003F7241"/>
    <w:rsid w:val="004112E3"/>
    <w:rsid w:val="00413188"/>
    <w:rsid w:val="00414A17"/>
    <w:rsid w:val="00416A3E"/>
    <w:rsid w:val="00420D9F"/>
    <w:rsid w:val="00424071"/>
    <w:rsid w:val="00425AAA"/>
    <w:rsid w:val="004362BC"/>
    <w:rsid w:val="004372C1"/>
    <w:rsid w:val="00437FF8"/>
    <w:rsid w:val="004406A2"/>
    <w:rsid w:val="00440983"/>
    <w:rsid w:val="00444B41"/>
    <w:rsid w:val="004475E2"/>
    <w:rsid w:val="0045158F"/>
    <w:rsid w:val="004522A6"/>
    <w:rsid w:val="0046072F"/>
    <w:rsid w:val="00460F98"/>
    <w:rsid w:val="00472FB7"/>
    <w:rsid w:val="00474B2E"/>
    <w:rsid w:val="004762C9"/>
    <w:rsid w:val="00482E20"/>
    <w:rsid w:val="00490A63"/>
    <w:rsid w:val="004934E0"/>
    <w:rsid w:val="00495925"/>
    <w:rsid w:val="004A2E8B"/>
    <w:rsid w:val="004A311C"/>
    <w:rsid w:val="004A6E74"/>
    <w:rsid w:val="004B37B4"/>
    <w:rsid w:val="004B5CF5"/>
    <w:rsid w:val="004C1D1C"/>
    <w:rsid w:val="004C34C8"/>
    <w:rsid w:val="004D098F"/>
    <w:rsid w:val="004D3198"/>
    <w:rsid w:val="004D38AD"/>
    <w:rsid w:val="004D7F12"/>
    <w:rsid w:val="004F0298"/>
    <w:rsid w:val="004F2130"/>
    <w:rsid w:val="004F2560"/>
    <w:rsid w:val="005026A1"/>
    <w:rsid w:val="00503CB4"/>
    <w:rsid w:val="005045A7"/>
    <w:rsid w:val="00504F2C"/>
    <w:rsid w:val="00516ED3"/>
    <w:rsid w:val="005230BE"/>
    <w:rsid w:val="00525D84"/>
    <w:rsid w:val="005326B5"/>
    <w:rsid w:val="00537E77"/>
    <w:rsid w:val="00540192"/>
    <w:rsid w:val="00540839"/>
    <w:rsid w:val="00540E41"/>
    <w:rsid w:val="005454E9"/>
    <w:rsid w:val="005509C5"/>
    <w:rsid w:val="00551DA8"/>
    <w:rsid w:val="00553CC7"/>
    <w:rsid w:val="00556B0A"/>
    <w:rsid w:val="00565717"/>
    <w:rsid w:val="00565C00"/>
    <w:rsid w:val="00566ED6"/>
    <w:rsid w:val="0057208C"/>
    <w:rsid w:val="005762AB"/>
    <w:rsid w:val="005828AD"/>
    <w:rsid w:val="005905CA"/>
    <w:rsid w:val="005A21C8"/>
    <w:rsid w:val="005B0880"/>
    <w:rsid w:val="005B1D32"/>
    <w:rsid w:val="005B2002"/>
    <w:rsid w:val="005B67E9"/>
    <w:rsid w:val="005C0BDC"/>
    <w:rsid w:val="005C2472"/>
    <w:rsid w:val="005D3ECD"/>
    <w:rsid w:val="005D5320"/>
    <w:rsid w:val="005D6A75"/>
    <w:rsid w:val="005D70F8"/>
    <w:rsid w:val="005D7CF6"/>
    <w:rsid w:val="005E2AD9"/>
    <w:rsid w:val="005E44C2"/>
    <w:rsid w:val="005F62D1"/>
    <w:rsid w:val="00614D98"/>
    <w:rsid w:val="00620388"/>
    <w:rsid w:val="00625291"/>
    <w:rsid w:val="00625ED1"/>
    <w:rsid w:val="0062794E"/>
    <w:rsid w:val="00644C3F"/>
    <w:rsid w:val="006528FF"/>
    <w:rsid w:val="00656EEF"/>
    <w:rsid w:val="006612B2"/>
    <w:rsid w:val="00661DF4"/>
    <w:rsid w:val="00665EC8"/>
    <w:rsid w:val="00667E7C"/>
    <w:rsid w:val="0067253A"/>
    <w:rsid w:val="00673D1D"/>
    <w:rsid w:val="00675698"/>
    <w:rsid w:val="006756C5"/>
    <w:rsid w:val="006868ED"/>
    <w:rsid w:val="00687608"/>
    <w:rsid w:val="006921A3"/>
    <w:rsid w:val="00692A03"/>
    <w:rsid w:val="006A3D05"/>
    <w:rsid w:val="006A3E12"/>
    <w:rsid w:val="006B1E52"/>
    <w:rsid w:val="006B3D22"/>
    <w:rsid w:val="006C0C3E"/>
    <w:rsid w:val="006C5C42"/>
    <w:rsid w:val="006D0B55"/>
    <w:rsid w:val="006D21FF"/>
    <w:rsid w:val="006D52D6"/>
    <w:rsid w:val="006E5ACB"/>
    <w:rsid w:val="006E68B2"/>
    <w:rsid w:val="006E6DE2"/>
    <w:rsid w:val="006F0204"/>
    <w:rsid w:val="0070490A"/>
    <w:rsid w:val="00705FEA"/>
    <w:rsid w:val="007103EF"/>
    <w:rsid w:val="00710B6F"/>
    <w:rsid w:val="00711399"/>
    <w:rsid w:val="007204A1"/>
    <w:rsid w:val="00722962"/>
    <w:rsid w:val="00724169"/>
    <w:rsid w:val="0073092E"/>
    <w:rsid w:val="007323EC"/>
    <w:rsid w:val="0073482C"/>
    <w:rsid w:val="0074672D"/>
    <w:rsid w:val="007505E8"/>
    <w:rsid w:val="007576B7"/>
    <w:rsid w:val="00765683"/>
    <w:rsid w:val="00781FB3"/>
    <w:rsid w:val="00787FF2"/>
    <w:rsid w:val="00791A03"/>
    <w:rsid w:val="007941CD"/>
    <w:rsid w:val="007943AC"/>
    <w:rsid w:val="00794D57"/>
    <w:rsid w:val="00796EE7"/>
    <w:rsid w:val="007A6224"/>
    <w:rsid w:val="007C2B5E"/>
    <w:rsid w:val="007D3216"/>
    <w:rsid w:val="007D78C1"/>
    <w:rsid w:val="007E1635"/>
    <w:rsid w:val="007E3D6F"/>
    <w:rsid w:val="007E789B"/>
    <w:rsid w:val="007F02AD"/>
    <w:rsid w:val="007F09D4"/>
    <w:rsid w:val="007F3E7A"/>
    <w:rsid w:val="007F4A38"/>
    <w:rsid w:val="007F500E"/>
    <w:rsid w:val="007F722D"/>
    <w:rsid w:val="007F7E15"/>
    <w:rsid w:val="00801A0B"/>
    <w:rsid w:val="00807DBC"/>
    <w:rsid w:val="00816E7B"/>
    <w:rsid w:val="00822EA8"/>
    <w:rsid w:val="008275F1"/>
    <w:rsid w:val="00830211"/>
    <w:rsid w:val="00840E01"/>
    <w:rsid w:val="00842530"/>
    <w:rsid w:val="00851F2E"/>
    <w:rsid w:val="00861908"/>
    <w:rsid w:val="008669E3"/>
    <w:rsid w:val="00867FE6"/>
    <w:rsid w:val="00871680"/>
    <w:rsid w:val="008812B1"/>
    <w:rsid w:val="008836A5"/>
    <w:rsid w:val="00883B55"/>
    <w:rsid w:val="0088491A"/>
    <w:rsid w:val="008905E6"/>
    <w:rsid w:val="008917B0"/>
    <w:rsid w:val="00896618"/>
    <w:rsid w:val="008A0EB1"/>
    <w:rsid w:val="008B00A7"/>
    <w:rsid w:val="008B2E1B"/>
    <w:rsid w:val="008B6C8B"/>
    <w:rsid w:val="008C10AE"/>
    <w:rsid w:val="008C1250"/>
    <w:rsid w:val="008C28D1"/>
    <w:rsid w:val="008C2CEA"/>
    <w:rsid w:val="008C339B"/>
    <w:rsid w:val="008C401B"/>
    <w:rsid w:val="008C7612"/>
    <w:rsid w:val="008D2144"/>
    <w:rsid w:val="008E0374"/>
    <w:rsid w:val="008E158A"/>
    <w:rsid w:val="008E57AE"/>
    <w:rsid w:val="008E7C64"/>
    <w:rsid w:val="008E7E11"/>
    <w:rsid w:val="008F18A0"/>
    <w:rsid w:val="008F4168"/>
    <w:rsid w:val="008F695A"/>
    <w:rsid w:val="008F77CF"/>
    <w:rsid w:val="00901644"/>
    <w:rsid w:val="009044B2"/>
    <w:rsid w:val="009144D6"/>
    <w:rsid w:val="009159F2"/>
    <w:rsid w:val="00916E81"/>
    <w:rsid w:val="00922E2D"/>
    <w:rsid w:val="00923D7D"/>
    <w:rsid w:val="00923F04"/>
    <w:rsid w:val="00924410"/>
    <w:rsid w:val="009307E5"/>
    <w:rsid w:val="00934E48"/>
    <w:rsid w:val="00935CB3"/>
    <w:rsid w:val="009371F1"/>
    <w:rsid w:val="009415EC"/>
    <w:rsid w:val="00941D64"/>
    <w:rsid w:val="00946E7F"/>
    <w:rsid w:val="0095032E"/>
    <w:rsid w:val="009535D7"/>
    <w:rsid w:val="00953E15"/>
    <w:rsid w:val="0095526E"/>
    <w:rsid w:val="009572C0"/>
    <w:rsid w:val="0096298C"/>
    <w:rsid w:val="00985732"/>
    <w:rsid w:val="00993E3F"/>
    <w:rsid w:val="00994568"/>
    <w:rsid w:val="009946B8"/>
    <w:rsid w:val="009A06BC"/>
    <w:rsid w:val="009A1630"/>
    <w:rsid w:val="009A4FE9"/>
    <w:rsid w:val="009B0D97"/>
    <w:rsid w:val="009B1D96"/>
    <w:rsid w:val="009B38B0"/>
    <w:rsid w:val="009C2F38"/>
    <w:rsid w:val="009C2FA8"/>
    <w:rsid w:val="009C3261"/>
    <w:rsid w:val="009C7F6E"/>
    <w:rsid w:val="009E142E"/>
    <w:rsid w:val="009E7EEA"/>
    <w:rsid w:val="009F163D"/>
    <w:rsid w:val="009F3D30"/>
    <w:rsid w:val="009F7E5C"/>
    <w:rsid w:val="00A01C8E"/>
    <w:rsid w:val="00A0279A"/>
    <w:rsid w:val="00A04392"/>
    <w:rsid w:val="00A15DA1"/>
    <w:rsid w:val="00A30086"/>
    <w:rsid w:val="00A3101E"/>
    <w:rsid w:val="00A33192"/>
    <w:rsid w:val="00A41677"/>
    <w:rsid w:val="00A458C2"/>
    <w:rsid w:val="00A460D0"/>
    <w:rsid w:val="00A4688A"/>
    <w:rsid w:val="00A51EE2"/>
    <w:rsid w:val="00A530B6"/>
    <w:rsid w:val="00A54B6C"/>
    <w:rsid w:val="00A555EF"/>
    <w:rsid w:val="00A57AFC"/>
    <w:rsid w:val="00A62FB9"/>
    <w:rsid w:val="00A67135"/>
    <w:rsid w:val="00A70F83"/>
    <w:rsid w:val="00A71298"/>
    <w:rsid w:val="00A766B5"/>
    <w:rsid w:val="00A93E26"/>
    <w:rsid w:val="00A96622"/>
    <w:rsid w:val="00AA45D6"/>
    <w:rsid w:val="00AA4A64"/>
    <w:rsid w:val="00AB5D26"/>
    <w:rsid w:val="00AB7EA5"/>
    <w:rsid w:val="00AC3635"/>
    <w:rsid w:val="00AC6A1A"/>
    <w:rsid w:val="00AC78A7"/>
    <w:rsid w:val="00AD00FA"/>
    <w:rsid w:val="00AD3370"/>
    <w:rsid w:val="00AD4D3A"/>
    <w:rsid w:val="00AF5F53"/>
    <w:rsid w:val="00AF64A3"/>
    <w:rsid w:val="00AF7B2E"/>
    <w:rsid w:val="00B04917"/>
    <w:rsid w:val="00B1179C"/>
    <w:rsid w:val="00B14A26"/>
    <w:rsid w:val="00B224A4"/>
    <w:rsid w:val="00B22A45"/>
    <w:rsid w:val="00B23CDE"/>
    <w:rsid w:val="00B26A5B"/>
    <w:rsid w:val="00B3220A"/>
    <w:rsid w:val="00B35C8A"/>
    <w:rsid w:val="00B3631F"/>
    <w:rsid w:val="00B40433"/>
    <w:rsid w:val="00B40772"/>
    <w:rsid w:val="00B42278"/>
    <w:rsid w:val="00B448D0"/>
    <w:rsid w:val="00B44F41"/>
    <w:rsid w:val="00B45539"/>
    <w:rsid w:val="00B66CFF"/>
    <w:rsid w:val="00B67F81"/>
    <w:rsid w:val="00B71226"/>
    <w:rsid w:val="00B71FB5"/>
    <w:rsid w:val="00BA6012"/>
    <w:rsid w:val="00BB451A"/>
    <w:rsid w:val="00BB548D"/>
    <w:rsid w:val="00BC0160"/>
    <w:rsid w:val="00BC1FEB"/>
    <w:rsid w:val="00BC62BF"/>
    <w:rsid w:val="00BD5878"/>
    <w:rsid w:val="00BD5C23"/>
    <w:rsid w:val="00BE4B97"/>
    <w:rsid w:val="00BF2946"/>
    <w:rsid w:val="00BF5B4E"/>
    <w:rsid w:val="00BF5CC5"/>
    <w:rsid w:val="00C04726"/>
    <w:rsid w:val="00C04D0D"/>
    <w:rsid w:val="00C107D6"/>
    <w:rsid w:val="00C16FD9"/>
    <w:rsid w:val="00C178A2"/>
    <w:rsid w:val="00C22A9E"/>
    <w:rsid w:val="00C22D87"/>
    <w:rsid w:val="00C23CDB"/>
    <w:rsid w:val="00C30363"/>
    <w:rsid w:val="00C30676"/>
    <w:rsid w:val="00C364DD"/>
    <w:rsid w:val="00C43145"/>
    <w:rsid w:val="00C45777"/>
    <w:rsid w:val="00C4636D"/>
    <w:rsid w:val="00C46B23"/>
    <w:rsid w:val="00C47B70"/>
    <w:rsid w:val="00C47D81"/>
    <w:rsid w:val="00C52654"/>
    <w:rsid w:val="00C52C74"/>
    <w:rsid w:val="00C54C40"/>
    <w:rsid w:val="00C60BC2"/>
    <w:rsid w:val="00C65A23"/>
    <w:rsid w:val="00C750C3"/>
    <w:rsid w:val="00C80C84"/>
    <w:rsid w:val="00C86E8A"/>
    <w:rsid w:val="00C902C9"/>
    <w:rsid w:val="00C90895"/>
    <w:rsid w:val="00C93622"/>
    <w:rsid w:val="00C9605F"/>
    <w:rsid w:val="00C96832"/>
    <w:rsid w:val="00CA0675"/>
    <w:rsid w:val="00CA6A4B"/>
    <w:rsid w:val="00CA75DC"/>
    <w:rsid w:val="00CB730B"/>
    <w:rsid w:val="00CC5766"/>
    <w:rsid w:val="00CC6ADC"/>
    <w:rsid w:val="00CD189F"/>
    <w:rsid w:val="00CD2EC5"/>
    <w:rsid w:val="00CE71EC"/>
    <w:rsid w:val="00CE757E"/>
    <w:rsid w:val="00CE7718"/>
    <w:rsid w:val="00CF0842"/>
    <w:rsid w:val="00D06637"/>
    <w:rsid w:val="00D16599"/>
    <w:rsid w:val="00D179C0"/>
    <w:rsid w:val="00D24D39"/>
    <w:rsid w:val="00D2686A"/>
    <w:rsid w:val="00D31BDD"/>
    <w:rsid w:val="00D33476"/>
    <w:rsid w:val="00D4457A"/>
    <w:rsid w:val="00D45AEA"/>
    <w:rsid w:val="00D52099"/>
    <w:rsid w:val="00D645CF"/>
    <w:rsid w:val="00D64907"/>
    <w:rsid w:val="00D731CF"/>
    <w:rsid w:val="00D746CA"/>
    <w:rsid w:val="00D763EE"/>
    <w:rsid w:val="00D808E4"/>
    <w:rsid w:val="00D84AEB"/>
    <w:rsid w:val="00D912EE"/>
    <w:rsid w:val="00DA20A6"/>
    <w:rsid w:val="00DA2EBC"/>
    <w:rsid w:val="00DB2055"/>
    <w:rsid w:val="00DB69AB"/>
    <w:rsid w:val="00DC00DA"/>
    <w:rsid w:val="00DC33E3"/>
    <w:rsid w:val="00DC4A0C"/>
    <w:rsid w:val="00DD4632"/>
    <w:rsid w:val="00DD558D"/>
    <w:rsid w:val="00DD7403"/>
    <w:rsid w:val="00DE1B6A"/>
    <w:rsid w:val="00DF0855"/>
    <w:rsid w:val="00DF1838"/>
    <w:rsid w:val="00DF7AD5"/>
    <w:rsid w:val="00DF7FB6"/>
    <w:rsid w:val="00E06083"/>
    <w:rsid w:val="00E07C5F"/>
    <w:rsid w:val="00E11709"/>
    <w:rsid w:val="00E22B1E"/>
    <w:rsid w:val="00E408B6"/>
    <w:rsid w:val="00E5744C"/>
    <w:rsid w:val="00E62815"/>
    <w:rsid w:val="00E6743A"/>
    <w:rsid w:val="00E7283F"/>
    <w:rsid w:val="00E7681B"/>
    <w:rsid w:val="00E77BAF"/>
    <w:rsid w:val="00E77EC6"/>
    <w:rsid w:val="00E8313D"/>
    <w:rsid w:val="00E84100"/>
    <w:rsid w:val="00E93D86"/>
    <w:rsid w:val="00E94947"/>
    <w:rsid w:val="00E97DC0"/>
    <w:rsid w:val="00EA0BE8"/>
    <w:rsid w:val="00EA51F1"/>
    <w:rsid w:val="00EB1C95"/>
    <w:rsid w:val="00ED5A60"/>
    <w:rsid w:val="00EE3B2E"/>
    <w:rsid w:val="00EE52EE"/>
    <w:rsid w:val="00EF2C1A"/>
    <w:rsid w:val="00EF6783"/>
    <w:rsid w:val="00EF7368"/>
    <w:rsid w:val="00F02D3F"/>
    <w:rsid w:val="00F0573F"/>
    <w:rsid w:val="00F1136F"/>
    <w:rsid w:val="00F233FF"/>
    <w:rsid w:val="00F247D4"/>
    <w:rsid w:val="00F24C65"/>
    <w:rsid w:val="00F32282"/>
    <w:rsid w:val="00F3757C"/>
    <w:rsid w:val="00F37F14"/>
    <w:rsid w:val="00F43C2A"/>
    <w:rsid w:val="00F43DBA"/>
    <w:rsid w:val="00F44F7E"/>
    <w:rsid w:val="00F463C7"/>
    <w:rsid w:val="00F47261"/>
    <w:rsid w:val="00F51570"/>
    <w:rsid w:val="00F6009D"/>
    <w:rsid w:val="00F61328"/>
    <w:rsid w:val="00F63BDE"/>
    <w:rsid w:val="00F72D1E"/>
    <w:rsid w:val="00F803AA"/>
    <w:rsid w:val="00F90BF3"/>
    <w:rsid w:val="00F9126D"/>
    <w:rsid w:val="00FA1F7F"/>
    <w:rsid w:val="00FB4C62"/>
    <w:rsid w:val="00FB540B"/>
    <w:rsid w:val="00FB7229"/>
    <w:rsid w:val="00FC2033"/>
    <w:rsid w:val="00FD5C54"/>
    <w:rsid w:val="00FD7189"/>
    <w:rsid w:val="00FE0FAE"/>
    <w:rsid w:val="00FE486A"/>
    <w:rsid w:val="00FE584B"/>
    <w:rsid w:val="00FE69F6"/>
    <w:rsid w:val="00FF0EA3"/>
    <w:rsid w:val="00FF1F81"/>
    <w:rsid w:val="00FF3560"/>
    <w:rsid w:val="00FF4AE2"/>
    <w:rsid w:val="00FF5E6A"/>
    <w:rsid w:val="02841FA9"/>
    <w:rsid w:val="043FF8F6"/>
    <w:rsid w:val="07AB8D71"/>
    <w:rsid w:val="08EB0181"/>
    <w:rsid w:val="0A360626"/>
    <w:rsid w:val="0B8E9AC9"/>
    <w:rsid w:val="0BCE5A8F"/>
    <w:rsid w:val="0ED283A3"/>
    <w:rsid w:val="0FC21CDF"/>
    <w:rsid w:val="12ACB7D2"/>
    <w:rsid w:val="146193EA"/>
    <w:rsid w:val="153DABEC"/>
    <w:rsid w:val="15703914"/>
    <w:rsid w:val="157DE816"/>
    <w:rsid w:val="17044818"/>
    <w:rsid w:val="1A176BF1"/>
    <w:rsid w:val="1C3B69EC"/>
    <w:rsid w:val="1C49E725"/>
    <w:rsid w:val="1C6B8878"/>
    <w:rsid w:val="1D577F1D"/>
    <w:rsid w:val="1D6B144E"/>
    <w:rsid w:val="1DEC6A5C"/>
    <w:rsid w:val="21321EC7"/>
    <w:rsid w:val="218294ED"/>
    <w:rsid w:val="220A8F76"/>
    <w:rsid w:val="228CB223"/>
    <w:rsid w:val="248AD471"/>
    <w:rsid w:val="2690F678"/>
    <w:rsid w:val="295062E4"/>
    <w:rsid w:val="2A517CCF"/>
    <w:rsid w:val="2BBED2D9"/>
    <w:rsid w:val="2BF1F82C"/>
    <w:rsid w:val="2C572245"/>
    <w:rsid w:val="2C82969B"/>
    <w:rsid w:val="2D937D2C"/>
    <w:rsid w:val="2E035697"/>
    <w:rsid w:val="30C454C0"/>
    <w:rsid w:val="31B1F095"/>
    <w:rsid w:val="354ED2E5"/>
    <w:rsid w:val="379D441B"/>
    <w:rsid w:val="37B23300"/>
    <w:rsid w:val="37E445DC"/>
    <w:rsid w:val="3B60A144"/>
    <w:rsid w:val="3CFC5231"/>
    <w:rsid w:val="3E287E10"/>
    <w:rsid w:val="3E48F0E8"/>
    <w:rsid w:val="3F75F016"/>
    <w:rsid w:val="40CDBEFF"/>
    <w:rsid w:val="416A3E0F"/>
    <w:rsid w:val="41C027D4"/>
    <w:rsid w:val="422B9080"/>
    <w:rsid w:val="43317EA9"/>
    <w:rsid w:val="43BD9E81"/>
    <w:rsid w:val="452659AF"/>
    <w:rsid w:val="4794956D"/>
    <w:rsid w:val="483F4369"/>
    <w:rsid w:val="485BCCD7"/>
    <w:rsid w:val="4A793B74"/>
    <w:rsid w:val="4B886703"/>
    <w:rsid w:val="4C0E675A"/>
    <w:rsid w:val="4D2B7747"/>
    <w:rsid w:val="4D36FB3A"/>
    <w:rsid w:val="4DD2D097"/>
    <w:rsid w:val="4F89842A"/>
    <w:rsid w:val="5116A96A"/>
    <w:rsid w:val="516DA579"/>
    <w:rsid w:val="5253EB13"/>
    <w:rsid w:val="5316F59F"/>
    <w:rsid w:val="56ECED48"/>
    <w:rsid w:val="56EDB791"/>
    <w:rsid w:val="5C925CE7"/>
    <w:rsid w:val="5D6688E4"/>
    <w:rsid w:val="5E850E9D"/>
    <w:rsid w:val="5F0CCEE1"/>
    <w:rsid w:val="5FD8FE4A"/>
    <w:rsid w:val="6099EF8F"/>
    <w:rsid w:val="61B2C4B2"/>
    <w:rsid w:val="62CB9AFA"/>
    <w:rsid w:val="6660C910"/>
    <w:rsid w:val="67B63926"/>
    <w:rsid w:val="6979AEDA"/>
    <w:rsid w:val="6B97473F"/>
    <w:rsid w:val="6C30DBBE"/>
    <w:rsid w:val="6C34520A"/>
    <w:rsid w:val="6D9A7B64"/>
    <w:rsid w:val="6F79F698"/>
    <w:rsid w:val="70E53754"/>
    <w:rsid w:val="7174E6AE"/>
    <w:rsid w:val="717711BD"/>
    <w:rsid w:val="73067837"/>
    <w:rsid w:val="74AA3523"/>
    <w:rsid w:val="753A28E7"/>
    <w:rsid w:val="765BB1F7"/>
    <w:rsid w:val="76E8140D"/>
    <w:rsid w:val="79238B05"/>
    <w:rsid w:val="79AA9808"/>
    <w:rsid w:val="79F4570E"/>
    <w:rsid w:val="7AE4B5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66E1C"/>
  <w15:chartTrackingRefBased/>
  <w15:docId w15:val="{C7877695-4021-4F51-AA8A-84FBD2817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C5C4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7F02AD"/>
    <w:pPr>
      <w:ind w:left="720"/>
      <w:contextualSpacing/>
    </w:pPr>
  </w:style>
  <w:style w:type="character" w:styleId="CommentReference">
    <w:name w:val="annotation reference"/>
    <w:basedOn w:val="DefaultParagraphFont"/>
    <w:rsid w:val="00286561"/>
    <w:rPr>
      <w:sz w:val="16"/>
      <w:szCs w:val="16"/>
    </w:rPr>
  </w:style>
  <w:style w:type="paragraph" w:styleId="CommentText">
    <w:name w:val="annotation text"/>
    <w:basedOn w:val="Normal"/>
    <w:link w:val="CommentTextChar"/>
    <w:rsid w:val="00286561"/>
  </w:style>
  <w:style w:type="character" w:customStyle="1" w:styleId="CommentTextChar">
    <w:name w:val="Comment Text Char"/>
    <w:basedOn w:val="DefaultParagraphFont"/>
    <w:link w:val="CommentText"/>
    <w:rsid w:val="00286561"/>
    <w:rPr>
      <w:color w:val="000000"/>
      <w:lang w:val="en-GB" w:eastAsia="ja-JP"/>
    </w:rPr>
  </w:style>
  <w:style w:type="paragraph" w:styleId="CommentSubject">
    <w:name w:val="annotation subject"/>
    <w:basedOn w:val="CommentText"/>
    <w:next w:val="CommentText"/>
    <w:link w:val="CommentSubjectChar"/>
    <w:rsid w:val="00286561"/>
    <w:rPr>
      <w:b/>
      <w:bCs/>
    </w:rPr>
  </w:style>
  <w:style w:type="character" w:customStyle="1" w:styleId="CommentSubjectChar">
    <w:name w:val="Comment Subject Char"/>
    <w:basedOn w:val="CommentTextChar"/>
    <w:link w:val="CommentSubject"/>
    <w:rsid w:val="00286561"/>
    <w:rPr>
      <w:b/>
      <w:bCs/>
      <w:color w:val="000000"/>
      <w:lang w:val="en-GB" w:eastAsia="ja-JP"/>
    </w:rPr>
  </w:style>
  <w:style w:type="paragraph" w:styleId="Revision">
    <w:name w:val="Revision"/>
    <w:hidden/>
    <w:uiPriority w:val="99"/>
    <w:semiHidden/>
    <w:rsid w:val="00710B6F"/>
    <w:rPr>
      <w:color w:val="000000"/>
      <w:lang w:val="en-GB" w:eastAsia="ja-JP"/>
    </w:rPr>
  </w:style>
  <w:style w:type="table" w:styleId="TableGrid">
    <w:name w:val="Table Grid"/>
    <w:basedOn w:val="TableNormal"/>
    <w:uiPriority w:val="59"/>
    <w:rsid w:val="00346CA2"/>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FChar">
    <w:name w:val="TF Char"/>
    <w:link w:val="TF"/>
    <w:rsid w:val="00154EBC"/>
    <w:rPr>
      <w:rFonts w:ascii="Arial" w:hAnsi="Arial"/>
      <w:b/>
      <w:color w:val="000000"/>
      <w:lang w:val="en-GB" w:eastAsia="ja-JP"/>
    </w:rPr>
  </w:style>
  <w:style w:type="character" w:styleId="Hyperlink">
    <w:name w:val="Hyperlink"/>
    <w:basedOn w:val="DefaultParagraphFont"/>
    <w:uiPriority w:val="99"/>
    <w:unhideWhenUsed/>
    <w:rsid w:val="005E2AD9"/>
    <w:rPr>
      <w:color w:val="0000FF"/>
      <w:u w:val="single"/>
    </w:rPr>
  </w:style>
  <w:style w:type="character" w:styleId="UnresolvedMention">
    <w:name w:val="Unresolved Mention"/>
    <w:basedOn w:val="DefaultParagraphFont"/>
    <w:uiPriority w:val="99"/>
    <w:semiHidden/>
    <w:unhideWhenUsed/>
    <w:rsid w:val="005E2AD9"/>
    <w:rPr>
      <w:color w:val="605E5C"/>
      <w:shd w:val="clear" w:color="auto" w:fill="E1DFDD"/>
    </w:rPr>
  </w:style>
  <w:style w:type="character" w:customStyle="1" w:styleId="e-03">
    <w:name w:val="e-03"/>
    <w:basedOn w:val="DefaultParagraphFont"/>
    <w:rsid w:val="005E2AD9"/>
  </w:style>
  <w:style w:type="paragraph" w:styleId="NormalWeb">
    <w:name w:val="Normal (Web)"/>
    <w:basedOn w:val="Normal"/>
    <w:uiPriority w:val="99"/>
    <w:unhideWhenUsed/>
    <w:rsid w:val="00E5744C"/>
    <w:pPr>
      <w:overflowPunct/>
      <w:autoSpaceDE/>
      <w:autoSpaceDN/>
      <w:adjustRightInd/>
      <w:spacing w:before="100" w:beforeAutospacing="1" w:after="100" w:afterAutospacing="1"/>
      <w:textAlignment w:val="auto"/>
    </w:pPr>
    <w:rPr>
      <w:rFonts w:eastAsia="Times New Roman"/>
      <w:color w:val="auto"/>
      <w:sz w:val="24"/>
      <w:szCs w:val="24"/>
      <w:lang w:val="nb-NO"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27780">
      <w:bodyDiv w:val="1"/>
      <w:marLeft w:val="0"/>
      <w:marRight w:val="0"/>
      <w:marTop w:val="0"/>
      <w:marBottom w:val="0"/>
      <w:divBdr>
        <w:top w:val="none" w:sz="0" w:space="0" w:color="auto"/>
        <w:left w:val="none" w:sz="0" w:space="0" w:color="auto"/>
        <w:bottom w:val="none" w:sz="0" w:space="0" w:color="auto"/>
        <w:right w:val="none" w:sz="0" w:space="0" w:color="auto"/>
      </w:divBdr>
      <w:divsChild>
        <w:div w:id="61802890">
          <w:marLeft w:val="446"/>
          <w:marRight w:val="0"/>
          <w:marTop w:val="0"/>
          <w:marBottom w:val="120"/>
          <w:divBdr>
            <w:top w:val="none" w:sz="0" w:space="0" w:color="auto"/>
            <w:left w:val="none" w:sz="0" w:space="0" w:color="auto"/>
            <w:bottom w:val="none" w:sz="0" w:space="0" w:color="auto"/>
            <w:right w:val="none" w:sz="0" w:space="0" w:color="auto"/>
          </w:divBdr>
        </w:div>
      </w:divsChild>
    </w:div>
    <w:div w:id="21011643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239382">
      <w:bodyDiv w:val="1"/>
      <w:marLeft w:val="0"/>
      <w:marRight w:val="0"/>
      <w:marTop w:val="0"/>
      <w:marBottom w:val="0"/>
      <w:divBdr>
        <w:top w:val="none" w:sz="0" w:space="0" w:color="auto"/>
        <w:left w:val="none" w:sz="0" w:space="0" w:color="auto"/>
        <w:bottom w:val="none" w:sz="0" w:space="0" w:color="auto"/>
        <w:right w:val="none" w:sz="0" w:space="0" w:color="auto"/>
      </w:divBdr>
      <w:divsChild>
        <w:div w:id="461507238">
          <w:marLeft w:val="274"/>
          <w:marRight w:val="0"/>
          <w:marTop w:val="108"/>
          <w:marBottom w:val="0"/>
          <w:divBdr>
            <w:top w:val="none" w:sz="0" w:space="0" w:color="auto"/>
            <w:left w:val="none" w:sz="0" w:space="0" w:color="auto"/>
            <w:bottom w:val="none" w:sz="0" w:space="0" w:color="auto"/>
            <w:right w:val="none" w:sz="0" w:space="0" w:color="auto"/>
          </w:divBdr>
        </w:div>
        <w:div w:id="630597175">
          <w:marLeft w:val="274"/>
          <w:marRight w:val="0"/>
          <w:marTop w:val="108"/>
          <w:marBottom w:val="0"/>
          <w:divBdr>
            <w:top w:val="none" w:sz="0" w:space="0" w:color="auto"/>
            <w:left w:val="none" w:sz="0" w:space="0" w:color="auto"/>
            <w:bottom w:val="none" w:sz="0" w:space="0" w:color="auto"/>
            <w:right w:val="none" w:sz="0" w:space="0" w:color="auto"/>
          </w:divBdr>
        </w:div>
        <w:div w:id="760761234">
          <w:marLeft w:val="274"/>
          <w:marRight w:val="0"/>
          <w:marTop w:val="108"/>
          <w:marBottom w:val="0"/>
          <w:divBdr>
            <w:top w:val="none" w:sz="0" w:space="0" w:color="auto"/>
            <w:left w:val="none" w:sz="0" w:space="0" w:color="auto"/>
            <w:bottom w:val="none" w:sz="0" w:space="0" w:color="auto"/>
            <w:right w:val="none" w:sz="0" w:space="0" w:color="auto"/>
          </w:divBdr>
        </w:div>
      </w:divsChild>
    </w:div>
    <w:div w:id="512258709">
      <w:bodyDiv w:val="1"/>
      <w:marLeft w:val="0"/>
      <w:marRight w:val="0"/>
      <w:marTop w:val="0"/>
      <w:marBottom w:val="0"/>
      <w:divBdr>
        <w:top w:val="none" w:sz="0" w:space="0" w:color="auto"/>
        <w:left w:val="none" w:sz="0" w:space="0" w:color="auto"/>
        <w:bottom w:val="none" w:sz="0" w:space="0" w:color="auto"/>
        <w:right w:val="none" w:sz="0" w:space="0" w:color="auto"/>
      </w:divBdr>
    </w:div>
    <w:div w:id="544754470">
      <w:bodyDiv w:val="1"/>
      <w:marLeft w:val="0"/>
      <w:marRight w:val="0"/>
      <w:marTop w:val="0"/>
      <w:marBottom w:val="0"/>
      <w:divBdr>
        <w:top w:val="none" w:sz="0" w:space="0" w:color="auto"/>
        <w:left w:val="none" w:sz="0" w:space="0" w:color="auto"/>
        <w:bottom w:val="none" w:sz="0" w:space="0" w:color="auto"/>
        <w:right w:val="none" w:sz="0" w:space="0" w:color="auto"/>
      </w:divBdr>
    </w:div>
    <w:div w:id="660280169">
      <w:bodyDiv w:val="1"/>
      <w:marLeft w:val="0"/>
      <w:marRight w:val="0"/>
      <w:marTop w:val="0"/>
      <w:marBottom w:val="0"/>
      <w:divBdr>
        <w:top w:val="none" w:sz="0" w:space="0" w:color="auto"/>
        <w:left w:val="none" w:sz="0" w:space="0" w:color="auto"/>
        <w:bottom w:val="none" w:sz="0" w:space="0" w:color="auto"/>
        <w:right w:val="none" w:sz="0" w:space="0" w:color="auto"/>
      </w:divBdr>
    </w:div>
    <w:div w:id="801382346">
      <w:bodyDiv w:val="1"/>
      <w:marLeft w:val="0"/>
      <w:marRight w:val="0"/>
      <w:marTop w:val="0"/>
      <w:marBottom w:val="0"/>
      <w:divBdr>
        <w:top w:val="none" w:sz="0" w:space="0" w:color="auto"/>
        <w:left w:val="none" w:sz="0" w:space="0" w:color="auto"/>
        <w:bottom w:val="none" w:sz="0" w:space="0" w:color="auto"/>
        <w:right w:val="none" w:sz="0" w:space="0" w:color="auto"/>
      </w:divBdr>
    </w:div>
    <w:div w:id="950405359">
      <w:bodyDiv w:val="1"/>
      <w:marLeft w:val="0"/>
      <w:marRight w:val="0"/>
      <w:marTop w:val="0"/>
      <w:marBottom w:val="0"/>
      <w:divBdr>
        <w:top w:val="none" w:sz="0" w:space="0" w:color="auto"/>
        <w:left w:val="none" w:sz="0" w:space="0" w:color="auto"/>
        <w:bottom w:val="none" w:sz="0" w:space="0" w:color="auto"/>
        <w:right w:val="none" w:sz="0" w:space="0" w:color="auto"/>
      </w:divBdr>
      <w:divsChild>
        <w:div w:id="1263538234">
          <w:marLeft w:val="274"/>
          <w:marRight w:val="0"/>
          <w:marTop w:val="108"/>
          <w:marBottom w:val="0"/>
          <w:divBdr>
            <w:top w:val="none" w:sz="0" w:space="0" w:color="auto"/>
            <w:left w:val="none" w:sz="0" w:space="0" w:color="auto"/>
            <w:bottom w:val="none" w:sz="0" w:space="0" w:color="auto"/>
            <w:right w:val="none" w:sz="0" w:space="0" w:color="auto"/>
          </w:divBdr>
        </w:div>
        <w:div w:id="1295453897">
          <w:marLeft w:val="274"/>
          <w:marRight w:val="0"/>
          <w:marTop w:val="108"/>
          <w:marBottom w:val="0"/>
          <w:divBdr>
            <w:top w:val="none" w:sz="0" w:space="0" w:color="auto"/>
            <w:left w:val="none" w:sz="0" w:space="0" w:color="auto"/>
            <w:bottom w:val="none" w:sz="0" w:space="0" w:color="auto"/>
            <w:right w:val="none" w:sz="0" w:space="0" w:color="auto"/>
          </w:divBdr>
        </w:div>
        <w:div w:id="1995138423">
          <w:marLeft w:val="274"/>
          <w:marRight w:val="0"/>
          <w:marTop w:val="108"/>
          <w:marBottom w:val="0"/>
          <w:divBdr>
            <w:top w:val="none" w:sz="0" w:space="0" w:color="auto"/>
            <w:left w:val="none" w:sz="0" w:space="0" w:color="auto"/>
            <w:bottom w:val="none" w:sz="0" w:space="0" w:color="auto"/>
            <w:right w:val="none" w:sz="0" w:space="0" w:color="auto"/>
          </w:divBdr>
        </w:div>
      </w:divsChild>
    </w:div>
    <w:div w:id="1007904602">
      <w:bodyDiv w:val="1"/>
      <w:marLeft w:val="0"/>
      <w:marRight w:val="0"/>
      <w:marTop w:val="0"/>
      <w:marBottom w:val="0"/>
      <w:divBdr>
        <w:top w:val="none" w:sz="0" w:space="0" w:color="auto"/>
        <w:left w:val="none" w:sz="0" w:space="0" w:color="auto"/>
        <w:bottom w:val="none" w:sz="0" w:space="0" w:color="auto"/>
        <w:right w:val="none" w:sz="0" w:space="0" w:color="auto"/>
      </w:divBdr>
    </w:div>
    <w:div w:id="1166481960">
      <w:bodyDiv w:val="1"/>
      <w:marLeft w:val="0"/>
      <w:marRight w:val="0"/>
      <w:marTop w:val="0"/>
      <w:marBottom w:val="0"/>
      <w:divBdr>
        <w:top w:val="none" w:sz="0" w:space="0" w:color="auto"/>
        <w:left w:val="none" w:sz="0" w:space="0" w:color="auto"/>
        <w:bottom w:val="none" w:sz="0" w:space="0" w:color="auto"/>
        <w:right w:val="none" w:sz="0" w:space="0" w:color="auto"/>
      </w:divBdr>
    </w:div>
    <w:div w:id="1624729498">
      <w:bodyDiv w:val="1"/>
      <w:marLeft w:val="0"/>
      <w:marRight w:val="0"/>
      <w:marTop w:val="0"/>
      <w:marBottom w:val="0"/>
      <w:divBdr>
        <w:top w:val="none" w:sz="0" w:space="0" w:color="auto"/>
        <w:left w:val="none" w:sz="0" w:space="0" w:color="auto"/>
        <w:bottom w:val="none" w:sz="0" w:space="0" w:color="auto"/>
        <w:right w:val="none" w:sz="0" w:space="0" w:color="auto"/>
      </w:divBdr>
      <w:divsChild>
        <w:div w:id="340468914">
          <w:marLeft w:val="274"/>
          <w:marRight w:val="0"/>
          <w:marTop w:val="108"/>
          <w:marBottom w:val="0"/>
          <w:divBdr>
            <w:top w:val="none" w:sz="0" w:space="0" w:color="auto"/>
            <w:left w:val="none" w:sz="0" w:space="0" w:color="auto"/>
            <w:bottom w:val="none" w:sz="0" w:space="0" w:color="auto"/>
            <w:right w:val="none" w:sz="0" w:space="0" w:color="auto"/>
          </w:divBdr>
        </w:div>
        <w:div w:id="1039743113">
          <w:marLeft w:val="274"/>
          <w:marRight w:val="0"/>
          <w:marTop w:val="108"/>
          <w:marBottom w:val="0"/>
          <w:divBdr>
            <w:top w:val="none" w:sz="0" w:space="0" w:color="auto"/>
            <w:left w:val="none" w:sz="0" w:space="0" w:color="auto"/>
            <w:bottom w:val="none" w:sz="0" w:space="0" w:color="auto"/>
            <w:right w:val="none" w:sz="0" w:space="0" w:color="auto"/>
          </w:divBdr>
        </w:div>
        <w:div w:id="1535847796">
          <w:marLeft w:val="274"/>
          <w:marRight w:val="0"/>
          <w:marTop w:val="108"/>
          <w:marBottom w:val="0"/>
          <w:divBdr>
            <w:top w:val="none" w:sz="0" w:space="0" w:color="auto"/>
            <w:left w:val="none" w:sz="0" w:space="0" w:color="auto"/>
            <w:bottom w:val="none" w:sz="0" w:space="0" w:color="auto"/>
            <w:right w:val="none" w:sz="0" w:space="0" w:color="auto"/>
          </w:divBdr>
        </w:div>
      </w:divsChild>
    </w:div>
    <w:div w:id="1774936476">
      <w:bodyDiv w:val="1"/>
      <w:marLeft w:val="0"/>
      <w:marRight w:val="0"/>
      <w:marTop w:val="0"/>
      <w:marBottom w:val="0"/>
      <w:divBdr>
        <w:top w:val="none" w:sz="0" w:space="0" w:color="auto"/>
        <w:left w:val="none" w:sz="0" w:space="0" w:color="auto"/>
        <w:bottom w:val="none" w:sz="0" w:space="0" w:color="auto"/>
        <w:right w:val="none" w:sz="0" w:space="0" w:color="auto"/>
      </w:divBdr>
      <w:divsChild>
        <w:div w:id="424806490">
          <w:marLeft w:val="274"/>
          <w:marRight w:val="0"/>
          <w:marTop w:val="0"/>
          <w:marBottom w:val="120"/>
          <w:divBdr>
            <w:top w:val="none" w:sz="0" w:space="0" w:color="auto"/>
            <w:left w:val="none" w:sz="0" w:space="0" w:color="auto"/>
            <w:bottom w:val="none" w:sz="0" w:space="0" w:color="auto"/>
            <w:right w:val="none" w:sz="0" w:space="0" w:color="auto"/>
          </w:divBdr>
        </w:div>
      </w:divsChild>
    </w:div>
    <w:div w:id="1822696654">
      <w:bodyDiv w:val="1"/>
      <w:marLeft w:val="0"/>
      <w:marRight w:val="0"/>
      <w:marTop w:val="0"/>
      <w:marBottom w:val="0"/>
      <w:divBdr>
        <w:top w:val="none" w:sz="0" w:space="0" w:color="auto"/>
        <w:left w:val="none" w:sz="0" w:space="0" w:color="auto"/>
        <w:bottom w:val="none" w:sz="0" w:space="0" w:color="auto"/>
        <w:right w:val="none" w:sz="0" w:space="0" w:color="auto"/>
      </w:divBdr>
    </w:div>
    <w:div w:id="1873417750">
      <w:bodyDiv w:val="1"/>
      <w:marLeft w:val="0"/>
      <w:marRight w:val="0"/>
      <w:marTop w:val="0"/>
      <w:marBottom w:val="0"/>
      <w:divBdr>
        <w:top w:val="none" w:sz="0" w:space="0" w:color="auto"/>
        <w:left w:val="none" w:sz="0" w:space="0" w:color="auto"/>
        <w:bottom w:val="none" w:sz="0" w:space="0" w:color="auto"/>
        <w:right w:val="none" w:sz="0" w:space="0" w:color="auto"/>
      </w:divBdr>
      <w:divsChild>
        <w:div w:id="111557127">
          <w:marLeft w:val="994"/>
          <w:marRight w:val="0"/>
          <w:marTop w:val="0"/>
          <w:marBottom w:val="120"/>
          <w:divBdr>
            <w:top w:val="none" w:sz="0" w:space="0" w:color="auto"/>
            <w:left w:val="none" w:sz="0" w:space="0" w:color="auto"/>
            <w:bottom w:val="none" w:sz="0" w:space="0" w:color="auto"/>
            <w:right w:val="none" w:sz="0" w:space="0" w:color="auto"/>
          </w:divBdr>
        </w:div>
        <w:div w:id="172109009">
          <w:marLeft w:val="994"/>
          <w:marRight w:val="0"/>
          <w:marTop w:val="0"/>
          <w:marBottom w:val="120"/>
          <w:divBdr>
            <w:top w:val="none" w:sz="0" w:space="0" w:color="auto"/>
            <w:left w:val="none" w:sz="0" w:space="0" w:color="auto"/>
            <w:bottom w:val="none" w:sz="0" w:space="0" w:color="auto"/>
            <w:right w:val="none" w:sz="0" w:space="0" w:color="auto"/>
          </w:divBdr>
        </w:div>
        <w:div w:id="351995320">
          <w:marLeft w:val="994"/>
          <w:marRight w:val="0"/>
          <w:marTop w:val="0"/>
          <w:marBottom w:val="120"/>
          <w:divBdr>
            <w:top w:val="none" w:sz="0" w:space="0" w:color="auto"/>
            <w:left w:val="none" w:sz="0" w:space="0" w:color="auto"/>
            <w:bottom w:val="none" w:sz="0" w:space="0" w:color="auto"/>
            <w:right w:val="none" w:sz="0" w:space="0" w:color="auto"/>
          </w:divBdr>
        </w:div>
        <w:div w:id="1209875379">
          <w:marLeft w:val="994"/>
          <w:marRight w:val="0"/>
          <w:marTop w:val="0"/>
          <w:marBottom w:val="120"/>
          <w:divBdr>
            <w:top w:val="none" w:sz="0" w:space="0" w:color="auto"/>
            <w:left w:val="none" w:sz="0" w:space="0" w:color="auto"/>
            <w:bottom w:val="none" w:sz="0" w:space="0" w:color="auto"/>
            <w:right w:val="none" w:sz="0" w:space="0" w:color="auto"/>
          </w:divBdr>
        </w:div>
        <w:div w:id="1550723973">
          <w:marLeft w:val="274"/>
          <w:marRight w:val="0"/>
          <w:marTop w:val="0"/>
          <w:marBottom w:val="120"/>
          <w:divBdr>
            <w:top w:val="none" w:sz="0" w:space="0" w:color="auto"/>
            <w:left w:val="none" w:sz="0" w:space="0" w:color="auto"/>
            <w:bottom w:val="none" w:sz="0" w:space="0" w:color="auto"/>
            <w:right w:val="none" w:sz="0" w:space="0" w:color="auto"/>
          </w:divBdr>
        </w:div>
        <w:div w:id="1753358523">
          <w:marLeft w:val="994"/>
          <w:marRight w:val="0"/>
          <w:marTop w:val="0"/>
          <w:marBottom w:val="120"/>
          <w:divBdr>
            <w:top w:val="none" w:sz="0" w:space="0" w:color="auto"/>
            <w:left w:val="none" w:sz="0" w:space="0" w:color="auto"/>
            <w:bottom w:val="none" w:sz="0" w:space="0" w:color="auto"/>
            <w:right w:val="none" w:sz="0" w:space="0" w:color="auto"/>
          </w:divBdr>
        </w:div>
      </w:divsChild>
    </w:div>
    <w:div w:id="1984697814">
      <w:bodyDiv w:val="1"/>
      <w:marLeft w:val="0"/>
      <w:marRight w:val="0"/>
      <w:marTop w:val="0"/>
      <w:marBottom w:val="0"/>
      <w:divBdr>
        <w:top w:val="none" w:sz="0" w:space="0" w:color="auto"/>
        <w:left w:val="none" w:sz="0" w:space="0" w:color="auto"/>
        <w:bottom w:val="none" w:sz="0" w:space="0" w:color="auto"/>
        <w:right w:val="none" w:sz="0" w:space="0" w:color="auto"/>
      </w:divBdr>
      <w:divsChild>
        <w:div w:id="1696494296">
          <w:marLeft w:val="446"/>
          <w:marRight w:val="0"/>
          <w:marTop w:val="0"/>
          <w:marBottom w:val="120"/>
          <w:divBdr>
            <w:top w:val="none" w:sz="0" w:space="0" w:color="auto"/>
            <w:left w:val="none" w:sz="0" w:space="0" w:color="auto"/>
            <w:bottom w:val="none" w:sz="0" w:space="0" w:color="auto"/>
            <w:right w:val="none" w:sz="0" w:space="0" w:color="auto"/>
          </w:divBdr>
        </w:div>
      </w:divsChild>
    </w:div>
    <w:div w:id="2104909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federalregister.gov/documents/2019/12/31/2019-28100/remote-identification-of-unmanned-aircraft-system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ovinfo.gov/content/pkg/CFR-2019-title14-vol1/xml/CFR-2019-title14-vol1-sec1-1.xml"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file:///C:\Users\atlem\AppData\Local\Packages\Microsoft.MicrosoftEdge_8wekyb3d8bbwe\TempState\Downloads\14%20CFR%201.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9" ma:contentTypeDescription="Create a new document." ma:contentTypeScope="" ma:versionID="b3d4fff64081d2e48f7631b6ac2818f8">
  <xsd:schema xmlns:xsd="http://www.w3.org/2001/XMLSchema" xmlns:xs="http://www.w3.org/2001/XMLSchema" xmlns:p="http://schemas.microsoft.com/office/2006/metadata/properties" xmlns:ns2="5a888943-97ca-4c93-b605-714bb5e9e285" targetNamespace="http://schemas.microsoft.com/office/2006/metadata/properties" ma:root="true" ma:fieldsID="56575bd0c3f563c91a6144c3e25b6f51" ns2:_="">
    <xsd:import namespace="5a888943-97ca-4c93-b605-714bb5e9e2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B7B540-E8B7-4421-9C14-9CB3B009EB66}">
  <ds:schemaRefs>
    <ds:schemaRef ds:uri="http://schemas.microsoft.com/sharepoint/v3/contenttype/forms"/>
  </ds:schemaRefs>
</ds:datastoreItem>
</file>

<file path=customXml/itemProps2.xml><?xml version="1.0" encoding="utf-8"?>
<ds:datastoreItem xmlns:ds="http://schemas.openxmlformats.org/officeDocument/2006/customXml" ds:itemID="{4F60FC25-9464-4E29-8E9C-3156029B24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BEE37-1631-41E1-8DFD-A7D4905EA5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657</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Atle Monrad</cp:lastModifiedBy>
  <cp:revision>3</cp:revision>
  <cp:lastPrinted>2003-09-27T03:29:00Z</cp:lastPrinted>
  <dcterms:created xsi:type="dcterms:W3CDTF">2020-05-08T18:24:00Z</dcterms:created>
  <dcterms:modified xsi:type="dcterms:W3CDTF">2020-05-08T18:28:00Z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